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5D" w:rsidRDefault="00F5745D" w:rsidP="00F5745D">
      <w:pPr>
        <w:wordWrap w:val="0"/>
        <w:jc w:val="right"/>
        <w:rPr>
          <w:rFonts w:ascii="Times New Roman" w:eastAsia="黑体" w:hAnsi="Times New Roman" w:cs="Times New Roman"/>
          <w:sz w:val="21"/>
          <w:szCs w:val="21"/>
        </w:rPr>
      </w:pPr>
      <w:bookmarkStart w:id="0" w:name="_Hlk65584304"/>
      <w:bookmarkStart w:id="1" w:name="bookmark0"/>
      <w:r>
        <w:rPr>
          <w:rFonts w:ascii="Times New Roman" w:eastAsia="黑体" w:hAnsi="Times New Roman" w:cs="Times New Roman"/>
          <w:sz w:val="21"/>
          <w:szCs w:val="21"/>
        </w:rPr>
        <w:t>[</w:t>
      </w:r>
      <w:r w:rsidR="000F1B04">
        <w:rPr>
          <w:rFonts w:ascii="Times New Roman" w:eastAsia="黑体" w:hAnsi="Times New Roman" w:cs="Times New Roman" w:hint="eastAsia"/>
          <w:sz w:val="21"/>
          <w:szCs w:val="21"/>
        </w:rPr>
        <w:t>办理结果标注（</w:t>
      </w:r>
      <w:r w:rsidR="000F1B04">
        <w:rPr>
          <w:rFonts w:ascii="黑体" w:eastAsia="黑体" w:hAnsi="宋体" w:cs="黑体" w:hint="eastAsia"/>
          <w:sz w:val="21"/>
          <w:szCs w:val="21"/>
        </w:rPr>
        <w:t>A</w:t>
      </w:r>
      <w:r w:rsidR="000F1B04">
        <w:rPr>
          <w:rFonts w:ascii="黑体" w:eastAsia="黑体" w:hAnsi="宋体" w:cs="黑体"/>
          <w:sz w:val="21"/>
          <w:szCs w:val="21"/>
        </w:rPr>
        <w:t>3</w:t>
      </w:r>
      <w:r w:rsidR="000F1B04">
        <w:rPr>
          <w:rFonts w:ascii="Times New Roman" w:eastAsia="黑体" w:hAnsi="Times New Roman" w:cs="Times New Roman" w:hint="eastAsia"/>
          <w:sz w:val="21"/>
          <w:szCs w:val="21"/>
        </w:rPr>
        <w:t>）</w:t>
      </w:r>
      <w:r>
        <w:rPr>
          <w:rFonts w:ascii="Times New Roman" w:eastAsia="黑体" w:hAnsi="Times New Roman" w:cs="Times New Roman"/>
          <w:sz w:val="21"/>
          <w:szCs w:val="21"/>
        </w:rPr>
        <w:t>]</w:t>
      </w:r>
    </w:p>
    <w:p w:rsidR="00F5745D" w:rsidRDefault="00F5745D" w:rsidP="00F5745D">
      <w:pPr>
        <w:jc w:val="right"/>
        <w:rPr>
          <w:rFonts w:ascii="Times New Roman" w:eastAsia="黑体" w:hAnsi="Times New Roman" w:cs="Times New Roman"/>
          <w:sz w:val="21"/>
          <w:szCs w:val="21"/>
        </w:rPr>
      </w:pPr>
      <w:r>
        <w:rPr>
          <w:rFonts w:ascii="Times New Roman" w:eastAsia="黑体" w:hAnsi="Times New Roman" w:cs="Times New Roman"/>
          <w:sz w:val="21"/>
          <w:szCs w:val="21"/>
        </w:rPr>
        <w:t>[</w:t>
      </w:r>
      <w:r w:rsidR="000F1B04">
        <w:rPr>
          <w:rFonts w:ascii="Times New Roman" w:eastAsia="黑体" w:hAnsi="Times New Roman" w:cs="Times New Roman" w:hint="eastAsia"/>
          <w:sz w:val="21"/>
          <w:szCs w:val="21"/>
        </w:rPr>
        <w:t>是否同意公开（</w:t>
      </w:r>
      <w:r w:rsidR="000F1B04">
        <w:rPr>
          <w:rFonts w:ascii="黑体" w:eastAsia="黑体" w:hAnsi="宋体" w:cs="黑体" w:hint="eastAsia"/>
          <w:sz w:val="21"/>
          <w:szCs w:val="21"/>
        </w:rPr>
        <w:t>否</w:t>
      </w:r>
      <w:r w:rsidR="000F1B04">
        <w:rPr>
          <w:rFonts w:ascii="Times New Roman" w:eastAsia="黑体" w:hAnsi="Times New Roman" w:cs="Times New Roman" w:hint="eastAsia"/>
          <w:sz w:val="21"/>
          <w:szCs w:val="21"/>
        </w:rPr>
        <w:t>）</w:t>
      </w:r>
      <w:r>
        <w:rPr>
          <w:rFonts w:ascii="Times New Roman" w:eastAsia="黑体" w:hAnsi="Times New Roman" w:cs="Times New Roman"/>
          <w:sz w:val="21"/>
          <w:szCs w:val="21"/>
        </w:rPr>
        <w:t>]</w:t>
      </w:r>
    </w:p>
    <w:bookmarkEnd w:id="0"/>
    <w:p w:rsidR="00655C15" w:rsidRPr="005D79D9" w:rsidRDefault="0037264F" w:rsidP="00655C15">
      <w:pPr>
        <w:rPr>
          <w:b/>
          <w:color w:val="FF0000"/>
          <w:sz w:val="68"/>
          <w:szCs w:val="68"/>
        </w:rPr>
      </w:pPr>
      <w:r>
        <w:rPr>
          <w:b/>
          <w:noProof/>
          <w:color w:val="FF0000"/>
          <w:sz w:val="68"/>
          <w:szCs w:val="68"/>
        </w:rPr>
      </w:r>
      <w:r>
        <w:rPr>
          <w:b/>
          <w:noProof/>
          <w:color w:val="FF0000"/>
          <w:sz w:val="68"/>
          <w:szCs w:val="68"/>
        </w:rPr>
        <w:pict>
          <v:group id="画布 2" o:spid="_x0000_s1026" editas="canvas" style="width:441pt;height:123.75pt;mso-position-horizontal-relative:char;mso-position-vertical-relative:line" coordsize="56007,1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15716;visibility:visible">
              <v:fill o:detectmouseclick="t"/>
              <v:path o:connecttype="none"/>
            </v:shape>
            <w10:wrap type="none"/>
            <w10:anchorlock/>
          </v:group>
        </w:pict>
      </w:r>
    </w:p>
    <w:p w:rsidR="00655C15" w:rsidRDefault="00655C15" w:rsidP="00655C15">
      <w:pPr>
        <w:rPr>
          <w:szCs w:val="32"/>
        </w:rPr>
      </w:pPr>
    </w:p>
    <w:p w:rsidR="00655C15" w:rsidRPr="00ED7E22" w:rsidRDefault="00655C15" w:rsidP="000F1B04">
      <w:pPr>
        <w:jc w:val="left"/>
        <w:rPr>
          <w:rFonts w:hAnsi="仿宋"/>
          <w:sz w:val="28"/>
          <w:szCs w:val="28"/>
        </w:rPr>
      </w:pPr>
      <w:r>
        <w:rPr>
          <w:rFonts w:hAnsi="仿宋" w:hint="eastAsia"/>
          <w:noProof/>
          <w:szCs w:val="32"/>
        </w:rPr>
        <w:t>提案主办</w:t>
      </w:r>
      <w:r w:rsidRPr="00ED7E22">
        <w:rPr>
          <w:rFonts w:hAnsi="仿宋" w:hint="eastAsia"/>
          <w:szCs w:val="32"/>
        </w:rPr>
        <w:t>〔</w:t>
      </w:r>
      <w:r>
        <w:rPr>
          <w:rFonts w:hAnsi="仿宋" w:hint="eastAsia"/>
          <w:szCs w:val="32"/>
        </w:rPr>
        <w:t>202</w:t>
      </w:r>
      <w:r>
        <w:rPr>
          <w:rFonts w:hAnsi="仿宋"/>
          <w:szCs w:val="32"/>
        </w:rPr>
        <w:t>1</w:t>
      </w:r>
      <w:r w:rsidRPr="00ED7E22">
        <w:rPr>
          <w:rFonts w:hAnsi="仿宋" w:hint="eastAsia"/>
          <w:szCs w:val="32"/>
        </w:rPr>
        <w:t>〕</w:t>
      </w:r>
      <w:r w:rsidR="00FA78EA">
        <w:rPr>
          <w:rFonts w:hAnsi="仿宋" w:hint="eastAsia"/>
          <w:szCs w:val="32"/>
        </w:rPr>
        <w:t>2</w:t>
      </w:r>
      <w:r w:rsidRPr="00ED7E22">
        <w:rPr>
          <w:rFonts w:hAnsi="仿宋" w:hint="eastAsia"/>
          <w:szCs w:val="32"/>
        </w:rPr>
        <w:t>号</w:t>
      </w:r>
      <w:r>
        <w:rPr>
          <w:rFonts w:hAnsi="仿宋" w:hint="eastAsia"/>
          <w:szCs w:val="32"/>
        </w:rPr>
        <w:t xml:space="preserve"> </w:t>
      </w:r>
      <w:r>
        <w:rPr>
          <w:rFonts w:hAnsi="仿宋"/>
          <w:szCs w:val="32"/>
        </w:rPr>
        <w:t xml:space="preserve">  </w:t>
      </w:r>
      <w:r w:rsidR="000F1B04">
        <w:rPr>
          <w:rFonts w:hAnsi="仿宋"/>
          <w:szCs w:val="32"/>
        </w:rPr>
        <w:t xml:space="preserve">               </w:t>
      </w:r>
      <w:r>
        <w:rPr>
          <w:rFonts w:hAnsi="仿宋" w:hint="eastAsia"/>
          <w:szCs w:val="32"/>
        </w:rPr>
        <w:t>签发人：</w:t>
      </w:r>
      <w:r w:rsidR="00D325D8">
        <w:rPr>
          <w:rFonts w:hAnsi="仿宋" w:hint="eastAsia"/>
          <w:szCs w:val="32"/>
        </w:rPr>
        <w:t>唐庆业</w:t>
      </w:r>
    </w:p>
    <w:bookmarkEnd w:id="1"/>
    <w:p w:rsidR="00655C15" w:rsidRDefault="00655C15" w:rsidP="00510F9B">
      <w:pPr>
        <w:jc w:val="center"/>
        <w:rPr>
          <w:rFonts w:asciiTheme="majorEastAsia" w:eastAsiaTheme="majorEastAsia" w:hAnsiTheme="majorEastAsia"/>
          <w:b/>
          <w:sz w:val="44"/>
          <w:szCs w:val="44"/>
        </w:rPr>
      </w:pPr>
    </w:p>
    <w:p w:rsidR="006D7852" w:rsidRPr="00FA78EA" w:rsidRDefault="0028384C" w:rsidP="00510F9B">
      <w:pPr>
        <w:jc w:val="center"/>
        <w:rPr>
          <w:rFonts w:ascii="宋体" w:eastAsia="宋体" w:hAnsi="宋体"/>
          <w:b/>
          <w:sz w:val="36"/>
          <w:szCs w:val="36"/>
        </w:rPr>
      </w:pPr>
      <w:r w:rsidRPr="00FA78EA">
        <w:rPr>
          <w:rFonts w:ascii="宋体" w:eastAsia="宋体" w:hAnsi="宋体" w:hint="eastAsia"/>
          <w:b/>
          <w:sz w:val="36"/>
          <w:szCs w:val="36"/>
        </w:rPr>
        <w:t>对市政协</w:t>
      </w:r>
      <w:r w:rsidR="00B549DA" w:rsidRPr="00FA78EA">
        <w:rPr>
          <w:rFonts w:ascii="宋体" w:eastAsia="宋体" w:hAnsi="宋体" w:hint="eastAsia"/>
          <w:b/>
          <w:sz w:val="36"/>
          <w:szCs w:val="36"/>
        </w:rPr>
        <w:t>十三</w:t>
      </w:r>
      <w:r w:rsidRPr="00FA78EA">
        <w:rPr>
          <w:rFonts w:ascii="宋体" w:eastAsia="宋体" w:hAnsi="宋体" w:hint="eastAsia"/>
          <w:b/>
          <w:sz w:val="36"/>
          <w:szCs w:val="36"/>
        </w:rPr>
        <w:t>届</w:t>
      </w:r>
      <w:r w:rsidR="00B549DA" w:rsidRPr="00FA78EA">
        <w:rPr>
          <w:rFonts w:ascii="宋体" w:eastAsia="宋体" w:hAnsi="宋体" w:hint="eastAsia"/>
          <w:b/>
          <w:sz w:val="36"/>
          <w:szCs w:val="36"/>
        </w:rPr>
        <w:t>四</w:t>
      </w:r>
      <w:r w:rsidRPr="00FA78EA">
        <w:rPr>
          <w:rFonts w:ascii="宋体" w:eastAsia="宋体" w:hAnsi="宋体" w:hint="eastAsia"/>
          <w:b/>
          <w:sz w:val="36"/>
          <w:szCs w:val="36"/>
        </w:rPr>
        <w:t>次会议第</w:t>
      </w:r>
      <w:r w:rsidR="00B549DA" w:rsidRPr="00FA78EA">
        <w:rPr>
          <w:rFonts w:ascii="宋体" w:eastAsia="宋体" w:hAnsi="宋体"/>
          <w:b/>
          <w:sz w:val="36"/>
          <w:szCs w:val="36"/>
        </w:rPr>
        <w:t>10</w:t>
      </w:r>
      <w:r w:rsidR="00FA78EA" w:rsidRPr="00FA78EA">
        <w:rPr>
          <w:rFonts w:ascii="宋体" w:eastAsia="宋体" w:hAnsi="宋体" w:hint="eastAsia"/>
          <w:b/>
          <w:sz w:val="36"/>
          <w:szCs w:val="36"/>
        </w:rPr>
        <w:t>8</w:t>
      </w:r>
      <w:r w:rsidRPr="00FA78EA">
        <w:rPr>
          <w:rFonts w:ascii="宋体" w:eastAsia="宋体" w:hAnsi="宋体" w:hint="eastAsia"/>
          <w:b/>
          <w:sz w:val="36"/>
          <w:szCs w:val="36"/>
        </w:rPr>
        <w:t>号提案</w:t>
      </w:r>
      <w:r w:rsidR="00FA78EA" w:rsidRPr="00FA78EA">
        <w:rPr>
          <w:rFonts w:ascii="宋体" w:eastAsia="宋体" w:hAnsi="宋体" w:hint="eastAsia"/>
          <w:b/>
          <w:sz w:val="36"/>
          <w:szCs w:val="36"/>
        </w:rPr>
        <w:t>《关于利用数据库技术完善餐饮行业资质监管的建议》</w:t>
      </w:r>
      <w:r w:rsidRPr="00FA78EA">
        <w:rPr>
          <w:rFonts w:ascii="宋体" w:eastAsia="宋体" w:hAnsi="宋体" w:hint="eastAsia"/>
          <w:b/>
          <w:sz w:val="36"/>
          <w:szCs w:val="36"/>
        </w:rPr>
        <w:t>的答复</w:t>
      </w:r>
    </w:p>
    <w:p w:rsidR="00510F9B" w:rsidRDefault="00510F9B"/>
    <w:p w:rsidR="0028384C" w:rsidRDefault="00FA78EA" w:rsidP="00725320">
      <w:pPr>
        <w:spacing w:before="100" w:beforeAutospacing="1" w:after="100" w:afterAutospacing="1"/>
      </w:pPr>
      <w:r>
        <w:rPr>
          <w:rFonts w:hint="eastAsia"/>
        </w:rPr>
        <w:t>王旭</w:t>
      </w:r>
      <w:r w:rsidR="0028384C">
        <w:rPr>
          <w:rFonts w:hint="eastAsia"/>
        </w:rPr>
        <w:t>委员：</w:t>
      </w:r>
    </w:p>
    <w:p w:rsidR="009040FC" w:rsidRDefault="009040FC" w:rsidP="009040FC">
      <w:pPr>
        <w:spacing w:before="100" w:beforeAutospacing="1" w:after="100" w:afterAutospacing="1"/>
        <w:ind w:firstLineChars="200" w:firstLine="640"/>
      </w:pPr>
      <w:r>
        <w:rPr>
          <w:rFonts w:hint="eastAsia"/>
        </w:rPr>
        <w:t>您提出的</w:t>
      </w:r>
      <w:r w:rsidRPr="00C30E0F">
        <w:rPr>
          <w:rFonts w:hAnsi="仿宋" w:hint="eastAsia"/>
          <w:szCs w:val="32"/>
        </w:rPr>
        <w:t>《</w:t>
      </w:r>
      <w:r>
        <w:rPr>
          <w:rFonts w:hAnsi="仿宋" w:hint="eastAsia"/>
          <w:szCs w:val="32"/>
        </w:rPr>
        <w:t>关于利用数据库技术完善餐饮行业资质监管的建议</w:t>
      </w:r>
      <w:r w:rsidRPr="00C30E0F">
        <w:rPr>
          <w:rFonts w:hAnsi="仿宋" w:hint="eastAsia"/>
          <w:szCs w:val="32"/>
        </w:rPr>
        <w:t>》</w:t>
      </w:r>
      <w:r>
        <w:rPr>
          <w:rFonts w:hint="eastAsia"/>
        </w:rPr>
        <w:t>的提案已收悉，感谢您对我市食品安全工作的关心与支持，现就相关事宜答复如下：</w:t>
      </w:r>
    </w:p>
    <w:p w:rsidR="00FA78EA" w:rsidRPr="002635BE" w:rsidRDefault="00FA78EA" w:rsidP="00FA78EA">
      <w:pPr>
        <w:pStyle w:val="a6"/>
        <w:numPr>
          <w:ilvl w:val="0"/>
          <w:numId w:val="1"/>
        </w:numPr>
        <w:shd w:val="clear" w:color="auto" w:fill="FFFFFF"/>
        <w:spacing w:beforeAutospacing="0" w:after="150" w:afterAutospacing="0" w:line="240" w:lineRule="atLeast"/>
        <w:rPr>
          <w:rFonts w:ascii="黑体" w:eastAsia="黑体" w:hAnsi="黑体"/>
          <w:sz w:val="32"/>
          <w:szCs w:val="32"/>
        </w:rPr>
      </w:pPr>
      <w:r>
        <w:rPr>
          <w:rFonts w:ascii="黑体" w:eastAsia="黑体" w:hAnsi="黑体" w:hint="eastAsia"/>
          <w:sz w:val="32"/>
          <w:szCs w:val="32"/>
        </w:rPr>
        <w:t>关于小餐饮管理方面</w:t>
      </w:r>
    </w:p>
    <w:p w:rsidR="00FA78EA" w:rsidRPr="002635BE" w:rsidRDefault="00FA78EA" w:rsidP="00FA78EA">
      <w:pPr>
        <w:pStyle w:val="a6"/>
        <w:shd w:val="clear" w:color="auto" w:fill="FFFFFF"/>
        <w:spacing w:beforeAutospacing="0" w:after="150" w:afterAutospacing="0" w:line="240" w:lineRule="atLeast"/>
        <w:ind w:firstLineChars="200" w:firstLine="643"/>
        <w:rPr>
          <w:rFonts w:ascii="仿宋" w:eastAsia="仿宋" w:hAnsi="仿宋"/>
          <w:b/>
          <w:sz w:val="32"/>
          <w:szCs w:val="32"/>
        </w:rPr>
      </w:pPr>
      <w:r w:rsidRPr="002635BE">
        <w:rPr>
          <w:rFonts w:ascii="仿宋" w:eastAsia="仿宋" w:hAnsi="仿宋" w:hint="eastAsia"/>
          <w:b/>
          <w:sz w:val="32"/>
          <w:szCs w:val="32"/>
        </w:rPr>
        <w:t>（一）法律法规规定</w:t>
      </w:r>
    </w:p>
    <w:p w:rsidR="00FA78EA" w:rsidRPr="00FB7D92" w:rsidRDefault="00FA78EA" w:rsidP="00FA78EA">
      <w:pPr>
        <w:pStyle w:val="a6"/>
        <w:shd w:val="clear" w:color="auto" w:fill="FFFFFF"/>
        <w:spacing w:beforeAutospacing="0" w:after="150" w:afterAutospacing="0" w:line="240" w:lineRule="atLeast"/>
        <w:ind w:firstLineChars="200" w:firstLine="640"/>
        <w:rPr>
          <w:rFonts w:ascii="华文仿宋" w:eastAsia="华文仿宋" w:hAnsi="华文仿宋" w:cs="Arial"/>
          <w:color w:val="333333"/>
          <w:sz w:val="32"/>
          <w:szCs w:val="32"/>
        </w:rPr>
      </w:pPr>
      <w:r w:rsidRPr="00ED2AAF">
        <w:rPr>
          <w:rFonts w:ascii="仿宋" w:eastAsia="仿宋" w:hAnsi="仿宋" w:hint="eastAsia"/>
          <w:sz w:val="32"/>
          <w:szCs w:val="32"/>
        </w:rPr>
        <w:t>2015年10月1日起正式施行</w:t>
      </w:r>
      <w:r>
        <w:rPr>
          <w:rFonts w:ascii="仿宋" w:eastAsia="仿宋" w:hAnsi="仿宋" w:hint="eastAsia"/>
          <w:sz w:val="32"/>
          <w:szCs w:val="32"/>
        </w:rPr>
        <w:t>的</w:t>
      </w:r>
      <w:r w:rsidRPr="00FB7D92">
        <w:rPr>
          <w:rFonts w:ascii="华文仿宋" w:eastAsia="华文仿宋" w:hAnsi="华文仿宋" w:cs="Arial"/>
          <w:color w:val="333333"/>
          <w:sz w:val="32"/>
          <w:szCs w:val="32"/>
          <w:shd w:val="clear" w:color="auto" w:fill="FFFFFF"/>
        </w:rPr>
        <w:t>《中华人民共和国食品安全法》</w:t>
      </w:r>
      <w:r w:rsidRPr="00FB7D92">
        <w:rPr>
          <w:rFonts w:ascii="华文仿宋" w:eastAsia="华文仿宋" w:hAnsi="华文仿宋" w:cs="Arial"/>
          <w:color w:val="333333"/>
          <w:sz w:val="32"/>
          <w:szCs w:val="32"/>
        </w:rPr>
        <w:t>第三十六条</w:t>
      </w:r>
      <w:r w:rsidRPr="00FB7D92">
        <w:rPr>
          <w:rFonts w:ascii="华文仿宋" w:eastAsia="华文仿宋" w:hAnsi="华文仿宋" w:cs="Arial" w:hint="eastAsia"/>
          <w:color w:val="333333"/>
          <w:sz w:val="32"/>
          <w:szCs w:val="32"/>
        </w:rPr>
        <w:t>规定</w:t>
      </w:r>
      <w:r>
        <w:rPr>
          <w:rFonts w:ascii="华文仿宋" w:eastAsia="华文仿宋" w:hAnsi="华文仿宋" w:cs="Arial" w:hint="eastAsia"/>
          <w:color w:val="333333"/>
          <w:sz w:val="32"/>
          <w:szCs w:val="32"/>
        </w:rPr>
        <w:t>：“</w:t>
      </w:r>
      <w:r w:rsidRPr="00FB7D92">
        <w:rPr>
          <w:rFonts w:ascii="华文仿宋" w:eastAsia="华文仿宋" w:hAnsi="华文仿宋" w:cs="Arial"/>
          <w:color w:val="333333"/>
          <w:sz w:val="32"/>
          <w:szCs w:val="32"/>
        </w:rPr>
        <w:t>食品生产加工小作坊和食品摊贩等的具体管理办法由省、自治区、直辖市制定。</w:t>
      </w:r>
      <w:r>
        <w:rPr>
          <w:rFonts w:ascii="华文仿宋" w:eastAsia="华文仿宋" w:hAnsi="华文仿宋" w:cs="Arial" w:hint="eastAsia"/>
          <w:color w:val="333333"/>
          <w:sz w:val="32"/>
          <w:szCs w:val="32"/>
        </w:rPr>
        <w:t>”</w:t>
      </w:r>
    </w:p>
    <w:p w:rsidR="00FA78EA" w:rsidRPr="00D91C63" w:rsidRDefault="00FA78EA" w:rsidP="00FA78EA">
      <w:pPr>
        <w:widowControl/>
        <w:shd w:val="clear" w:color="auto" w:fill="FFFFFF"/>
        <w:ind w:firstLineChars="200" w:firstLine="640"/>
        <w:jc w:val="left"/>
        <w:rPr>
          <w:rFonts w:ascii="华文仿宋" w:eastAsia="华文仿宋" w:hAnsi="华文仿宋" w:cs="宋体"/>
          <w:color w:val="000000"/>
          <w:kern w:val="0"/>
          <w:szCs w:val="32"/>
        </w:rPr>
      </w:pPr>
      <w:r w:rsidRPr="004E2A2B">
        <w:rPr>
          <w:rFonts w:ascii="华文仿宋" w:eastAsia="华文仿宋" w:hAnsi="华文仿宋" w:cs="宋体" w:hint="eastAsia"/>
          <w:color w:val="000000"/>
          <w:kern w:val="0"/>
          <w:szCs w:val="32"/>
        </w:rPr>
        <w:lastRenderedPageBreak/>
        <w:t>《辽宁省食品安全条例》自2017年3月1日起施行</w:t>
      </w:r>
      <w:r>
        <w:rPr>
          <w:rFonts w:ascii="华文仿宋" w:eastAsia="华文仿宋" w:hAnsi="华文仿宋" w:cs="宋体" w:hint="eastAsia"/>
          <w:color w:val="000000"/>
          <w:kern w:val="0"/>
          <w:szCs w:val="32"/>
        </w:rPr>
        <w:t>，</w:t>
      </w:r>
      <w:r w:rsidRPr="004E2A2B">
        <w:rPr>
          <w:rFonts w:ascii="华文仿宋" w:eastAsia="华文仿宋" w:hAnsi="华文仿宋" w:cs="宋体" w:hint="eastAsia"/>
          <w:color w:val="000000"/>
          <w:kern w:val="0"/>
          <w:szCs w:val="32"/>
        </w:rPr>
        <w:t>规定小餐饮实施许可制度，</w:t>
      </w:r>
      <w:r w:rsidRPr="004E2A2B">
        <w:rPr>
          <w:rFonts w:ascii="华文仿宋" w:eastAsia="华文仿宋" w:hAnsi="华文仿宋" w:hint="eastAsia"/>
          <w:color w:val="000000"/>
          <w:szCs w:val="32"/>
          <w:shd w:val="clear" w:color="auto" w:fill="FFFFFF"/>
        </w:rPr>
        <w:t>从事小餐饮经营活动应当向所在地县级食品药品监督管理部门申请小餐饮经营许可证。</w:t>
      </w:r>
      <w:r w:rsidRPr="00713FF5">
        <w:rPr>
          <w:rFonts w:hAnsi="仿宋" w:hint="eastAsia"/>
          <w:szCs w:val="32"/>
        </w:rPr>
        <w:t>《条例》的出台，填补了</w:t>
      </w:r>
      <w:r>
        <w:rPr>
          <w:rFonts w:hAnsi="仿宋" w:hint="eastAsia"/>
          <w:szCs w:val="32"/>
        </w:rPr>
        <w:t>我省</w:t>
      </w:r>
      <w:r w:rsidRPr="00713FF5">
        <w:rPr>
          <w:rFonts w:hAnsi="仿宋" w:hint="eastAsia"/>
          <w:szCs w:val="32"/>
        </w:rPr>
        <w:t>食品生产加工小作坊、小餐饮、食品摊贩（简称“三小”）监管的法律空白，固化和提升了食品安全监管改革的成果，为食品安全监管提供了法律保障。《条例》针对“三小”的监管，分别设立了准入制度，即对小作坊、小餐饮实行许可管理，对食品摊贩实行登记备案管理，对“三小”生产经营的食品实行禁止性生产经营的“负面清单”。对“三小”的生产经营活动不符合《条例》的规定，按照违法行为的严重程度，阶梯性地设置了处罚条款。</w:t>
      </w:r>
    </w:p>
    <w:p w:rsidR="00FA78EA" w:rsidRDefault="00FA78EA" w:rsidP="00FA78EA">
      <w:pPr>
        <w:ind w:firstLineChars="200" w:firstLine="640"/>
        <w:jc w:val="left"/>
        <w:rPr>
          <w:rFonts w:hAnsi="仿宋"/>
          <w:szCs w:val="32"/>
        </w:rPr>
      </w:pPr>
      <w:r>
        <w:rPr>
          <w:rFonts w:ascii="华文仿宋" w:eastAsia="华文仿宋" w:hAnsi="华文仿宋" w:cs="宋体" w:hint="eastAsia"/>
          <w:color w:val="222222"/>
          <w:kern w:val="0"/>
          <w:szCs w:val="32"/>
        </w:rPr>
        <w:t>2017年3月，</w:t>
      </w:r>
      <w:r w:rsidRPr="00D930C4">
        <w:rPr>
          <w:rFonts w:ascii="华文仿宋" w:eastAsia="华文仿宋" w:hAnsi="华文仿宋" w:cs="宋体" w:hint="eastAsia"/>
          <w:color w:val="222222"/>
          <w:kern w:val="0"/>
          <w:szCs w:val="32"/>
        </w:rPr>
        <w:t>辽宁省食药监局根据《中华人民共和国食品安全法》、《辽宁省食品安全条例》等法规要求，制定出台了《辽宁省小餐饮经营许可管理办法（试行）》，对小餐饮许可要求和经营管理进行了细化明确。</w:t>
      </w:r>
    </w:p>
    <w:p w:rsidR="00FA78EA" w:rsidRPr="00C30E0F" w:rsidRDefault="00FA78EA" w:rsidP="00FA78EA">
      <w:pPr>
        <w:ind w:firstLineChars="200" w:firstLine="641"/>
        <w:jc w:val="left"/>
        <w:rPr>
          <w:rFonts w:ascii="华文仿宋" w:eastAsia="华文仿宋" w:hAnsi="华文仿宋" w:cs="FangSong_GB2312"/>
          <w:b/>
          <w:szCs w:val="32"/>
        </w:rPr>
      </w:pPr>
      <w:r>
        <w:rPr>
          <w:rFonts w:ascii="华文仿宋" w:eastAsia="华文仿宋" w:hAnsi="华文仿宋" w:cs="FangSong_GB2312" w:hint="eastAsia"/>
          <w:b/>
          <w:szCs w:val="32"/>
        </w:rPr>
        <w:t>（二）</w:t>
      </w:r>
      <w:r w:rsidRPr="00C30E0F">
        <w:rPr>
          <w:rFonts w:ascii="华文仿宋" w:eastAsia="华文仿宋" w:hAnsi="华文仿宋" w:cs="FangSong_GB2312" w:hint="eastAsia"/>
          <w:b/>
          <w:szCs w:val="32"/>
        </w:rPr>
        <w:t>监管工作情况</w:t>
      </w:r>
    </w:p>
    <w:p w:rsidR="00FA78EA" w:rsidRPr="000D6DBD" w:rsidRDefault="00FA78EA" w:rsidP="00FA78EA">
      <w:pPr>
        <w:ind w:firstLineChars="200" w:firstLine="640"/>
        <w:jc w:val="left"/>
        <w:rPr>
          <w:rFonts w:hAnsi="仿宋" w:cs="仿宋"/>
          <w:szCs w:val="32"/>
        </w:rPr>
      </w:pPr>
      <w:r w:rsidRPr="00E56702">
        <w:rPr>
          <w:rFonts w:ascii="华文仿宋" w:eastAsia="华文仿宋" w:hAnsi="华文仿宋" w:cs="FangSong_GB2312" w:hint="eastAsia"/>
          <w:szCs w:val="32"/>
        </w:rPr>
        <w:t>2017年</w:t>
      </w:r>
      <w:r>
        <w:rPr>
          <w:rFonts w:ascii="华文仿宋" w:eastAsia="华文仿宋" w:hAnsi="华文仿宋" w:cs="FangSong_GB2312" w:hint="eastAsia"/>
          <w:szCs w:val="32"/>
        </w:rPr>
        <w:t>以来，我局进一步</w:t>
      </w:r>
      <w:r w:rsidRPr="00E56702">
        <w:rPr>
          <w:rFonts w:ascii="华文仿宋" w:eastAsia="华文仿宋" w:hAnsi="华文仿宋" w:cs="FangSong_GB2312" w:hint="eastAsia"/>
          <w:szCs w:val="32"/>
        </w:rPr>
        <w:t>创新监管理念，积极开展</w:t>
      </w:r>
      <w:r>
        <w:rPr>
          <w:rFonts w:ascii="华文仿宋" w:eastAsia="华文仿宋" w:hAnsi="华文仿宋" w:cs="FangSong_GB2312" w:hint="eastAsia"/>
          <w:szCs w:val="32"/>
        </w:rPr>
        <w:t>无证</w:t>
      </w:r>
      <w:r w:rsidRPr="00E56702">
        <w:rPr>
          <w:rFonts w:ascii="华文仿宋" w:eastAsia="华文仿宋" w:hAnsi="华文仿宋" w:cs="FangSong_GB2312" w:hint="eastAsia"/>
          <w:szCs w:val="32"/>
        </w:rPr>
        <w:t>小餐饮</w:t>
      </w:r>
      <w:r>
        <w:rPr>
          <w:rFonts w:ascii="华文仿宋" w:eastAsia="华文仿宋" w:hAnsi="华文仿宋" w:cs="FangSong_GB2312" w:hint="eastAsia"/>
          <w:szCs w:val="32"/>
        </w:rPr>
        <w:t>清理整治</w:t>
      </w:r>
      <w:r w:rsidRPr="00E56702">
        <w:rPr>
          <w:rFonts w:ascii="华文仿宋" w:eastAsia="华文仿宋" w:hAnsi="华文仿宋" w:cs="FangSong_GB2312" w:hint="eastAsia"/>
          <w:szCs w:val="32"/>
        </w:rPr>
        <w:t>工作</w:t>
      </w:r>
      <w:r>
        <w:rPr>
          <w:rFonts w:ascii="华文仿宋" w:eastAsia="华文仿宋" w:hAnsi="华文仿宋" w:cs="FangSong_GB2312" w:hint="eastAsia"/>
          <w:szCs w:val="32"/>
        </w:rPr>
        <w:t>，</w:t>
      </w:r>
      <w:r w:rsidRPr="00E56702">
        <w:rPr>
          <w:rFonts w:ascii="华文仿宋" w:eastAsia="华文仿宋" w:hAnsi="华文仿宋" w:cs="FangSong_GB2312" w:hint="eastAsia"/>
          <w:szCs w:val="32"/>
        </w:rPr>
        <w:t>以监管促发展</w:t>
      </w:r>
      <w:r>
        <w:rPr>
          <w:rFonts w:ascii="华文仿宋" w:eastAsia="华文仿宋" w:hAnsi="华文仿宋" w:cs="FangSong_GB2312" w:hint="eastAsia"/>
          <w:szCs w:val="32"/>
        </w:rPr>
        <w:t>、</w:t>
      </w:r>
      <w:r w:rsidRPr="00E56702">
        <w:rPr>
          <w:rFonts w:ascii="华文仿宋" w:eastAsia="华文仿宋" w:hAnsi="华文仿宋" w:cs="FangSong_GB2312" w:hint="eastAsia"/>
          <w:szCs w:val="32"/>
        </w:rPr>
        <w:t>用服务助转型，</w:t>
      </w:r>
      <w:r>
        <w:rPr>
          <w:rFonts w:ascii="华文仿宋" w:eastAsia="华文仿宋" w:hAnsi="华文仿宋" w:cs="FangSong_GB2312" w:hint="eastAsia"/>
          <w:szCs w:val="32"/>
        </w:rPr>
        <w:t>确定工作目标、</w:t>
      </w:r>
      <w:r w:rsidRPr="00E56702">
        <w:rPr>
          <w:rFonts w:ascii="华文仿宋" w:eastAsia="华文仿宋" w:hAnsi="华文仿宋" w:cs="FangSong_GB2312" w:hint="eastAsia"/>
          <w:szCs w:val="32"/>
        </w:rPr>
        <w:t>帮扶</w:t>
      </w:r>
      <w:r>
        <w:rPr>
          <w:rFonts w:ascii="华文仿宋" w:eastAsia="华文仿宋" w:hAnsi="华文仿宋" w:cs="FangSong_GB2312" w:hint="eastAsia"/>
          <w:szCs w:val="32"/>
        </w:rPr>
        <w:t>无证小餐饮</w:t>
      </w:r>
      <w:r w:rsidRPr="00E56702">
        <w:rPr>
          <w:rFonts w:ascii="华文仿宋" w:eastAsia="华文仿宋" w:hAnsi="华文仿宋" w:cs="FangSong_GB2312" w:hint="eastAsia"/>
          <w:szCs w:val="32"/>
        </w:rPr>
        <w:t>实现许可合法化经营</w:t>
      </w:r>
      <w:r>
        <w:rPr>
          <w:rFonts w:ascii="华文仿宋" w:eastAsia="华文仿宋" w:hAnsi="华文仿宋" w:cs="FangSong_GB2312" w:hint="eastAsia"/>
          <w:szCs w:val="32"/>
        </w:rPr>
        <w:t>，几年来全市共受理小餐饮许可申请6947家次，核准6848家次，新办许可4954家，注销许可1580家，</w:t>
      </w:r>
      <w:r>
        <w:rPr>
          <w:rFonts w:hAnsi="仿宋" w:cs="仿宋" w:hint="eastAsia"/>
          <w:szCs w:val="32"/>
        </w:rPr>
        <w:t>为了规范我市小餐饮行业经营行为，去年年初我局开展了为期两个月的小餐饮规范化</w:t>
      </w:r>
      <w:r>
        <w:rPr>
          <w:rFonts w:hAnsi="仿宋" w:cs="仿宋" w:hint="eastAsia"/>
          <w:szCs w:val="32"/>
        </w:rPr>
        <w:lastRenderedPageBreak/>
        <w:t>管理专项整治行动，明确重点区域设定为市区集中经营区域、城乡结合部、乡镇小餐饮比较集中的区域、无证经营问题突出的区域，以及政府列入动迁、改造地外围地区；重点对象为</w:t>
      </w:r>
      <w:r>
        <w:rPr>
          <w:rFonts w:hAnsi="仿宋" w:cs="仿宋" w:hint="eastAsia"/>
          <w:kern w:val="0"/>
          <w:szCs w:val="32"/>
        </w:rPr>
        <w:t>有固定经营</w:t>
      </w:r>
      <w:proofErr w:type="gramStart"/>
      <w:r>
        <w:rPr>
          <w:rFonts w:hAnsi="仿宋" w:cs="仿宋" w:hint="eastAsia"/>
          <w:kern w:val="0"/>
          <w:szCs w:val="32"/>
        </w:rPr>
        <w:t>门店且建筑面积</w:t>
      </w:r>
      <w:proofErr w:type="gramEnd"/>
      <w:r>
        <w:rPr>
          <w:rFonts w:hAnsi="仿宋" w:cs="仿宋" w:hint="eastAsia"/>
          <w:kern w:val="0"/>
          <w:szCs w:val="32"/>
        </w:rPr>
        <w:t>小于等于80平方米，有独立的食品加工操作和就餐场所，通过即时加工制作，向消费者提供即时食品的小餐馆、小吃店、小饮品店、</w:t>
      </w:r>
      <w:proofErr w:type="gramStart"/>
      <w:r>
        <w:rPr>
          <w:rFonts w:hAnsi="仿宋" w:cs="仿宋" w:hint="eastAsia"/>
          <w:kern w:val="0"/>
          <w:szCs w:val="32"/>
        </w:rPr>
        <w:t>校外托餐等</w:t>
      </w:r>
      <w:proofErr w:type="gramEnd"/>
      <w:r>
        <w:rPr>
          <w:rFonts w:hAnsi="仿宋" w:cs="仿宋" w:hint="eastAsia"/>
          <w:kern w:val="0"/>
          <w:szCs w:val="32"/>
        </w:rPr>
        <w:t>食品经营者以及无许可从事网络经营的餐饮黑加工点等；重点问题为排查上述小餐饮是否具有合法《食品经营许可证》或《小餐饮许可证》，清理、整顿无证小餐饮单位，对无证经营且有继续经营意愿的餐饮服务单位责令其限期整改并及时申请《小餐饮许可证》，对继续违法经营的餐饮单位依法查处。</w:t>
      </w:r>
      <w:r>
        <w:rPr>
          <w:rFonts w:hAnsi="仿宋" w:cs="仿宋" w:hint="eastAsia"/>
          <w:color w:val="000000" w:themeColor="text1"/>
          <w:spacing w:val="8"/>
          <w:szCs w:val="32"/>
          <w:shd w:val="clear" w:color="auto" w:fill="FFFFFF"/>
        </w:rPr>
        <w:t>专项整治</w:t>
      </w:r>
      <w:proofErr w:type="gramStart"/>
      <w:r>
        <w:rPr>
          <w:rFonts w:hAnsi="仿宋" w:cs="仿宋" w:hint="eastAsia"/>
          <w:color w:val="000000" w:themeColor="text1"/>
          <w:spacing w:val="8"/>
          <w:szCs w:val="32"/>
          <w:shd w:val="clear" w:color="auto" w:fill="FFFFFF"/>
        </w:rPr>
        <w:t>中全市</w:t>
      </w:r>
      <w:proofErr w:type="gramEnd"/>
      <w:r>
        <w:rPr>
          <w:rFonts w:hAnsi="仿宋" w:cs="仿宋" w:hint="eastAsia"/>
          <w:color w:val="000000" w:themeColor="text1"/>
          <w:spacing w:val="8"/>
          <w:szCs w:val="32"/>
          <w:shd w:val="clear" w:color="auto" w:fill="FFFFFF"/>
        </w:rPr>
        <w:t>共排查小餐饮经营单位3636家次</w:t>
      </w:r>
      <w:r>
        <w:rPr>
          <w:rFonts w:hAnsi="仿宋" w:cs="仿宋" w:hint="eastAsia"/>
          <w:szCs w:val="32"/>
        </w:rPr>
        <w:t>，</w:t>
      </w:r>
      <w:r w:rsidRPr="000D6DBD">
        <w:rPr>
          <w:rFonts w:hAnsi="仿宋" w:cs="仿宋" w:hint="eastAsia"/>
          <w:szCs w:val="32"/>
        </w:rPr>
        <w:t>立案查处无证照小餐饮2户，依法予以关停7户，引导办证230户</w:t>
      </w:r>
      <w:r>
        <w:rPr>
          <w:rFonts w:hAnsi="仿宋" w:cs="仿宋" w:hint="eastAsia"/>
          <w:szCs w:val="32"/>
        </w:rPr>
        <w:t>，下达责令整改88户，处罚金额1.2万元。</w:t>
      </w:r>
      <w:r>
        <w:rPr>
          <w:rFonts w:hAnsi="仿宋" w:hint="eastAsia"/>
          <w:szCs w:val="32"/>
        </w:rPr>
        <w:t>经过专项整治，我市各类小餐饮生产经营秩序和食品安全管理水平得到大幅提升，小餐饮生产经营者落实食品安全主体责任意识有了较大提高。</w:t>
      </w:r>
    </w:p>
    <w:p w:rsidR="00FA78EA" w:rsidRPr="000D6DBD" w:rsidRDefault="00FA78EA" w:rsidP="00FA78EA">
      <w:pPr>
        <w:ind w:left="640"/>
        <w:jc w:val="left"/>
        <w:rPr>
          <w:rFonts w:ascii="华文仿宋" w:eastAsia="华文仿宋" w:hAnsi="华文仿宋" w:cs="黑体"/>
          <w:b/>
          <w:szCs w:val="32"/>
        </w:rPr>
      </w:pPr>
      <w:r w:rsidRPr="000D6DBD">
        <w:rPr>
          <w:rFonts w:ascii="华文仿宋" w:eastAsia="华文仿宋" w:hAnsi="华文仿宋" w:cs="黑体" w:hint="eastAsia"/>
          <w:b/>
          <w:szCs w:val="32"/>
        </w:rPr>
        <w:t>（三）下一步工作打算</w:t>
      </w:r>
    </w:p>
    <w:p w:rsidR="00FA78EA" w:rsidRPr="00605C80" w:rsidRDefault="00FA78EA" w:rsidP="00FA78EA">
      <w:pPr>
        <w:ind w:firstLineChars="200" w:firstLine="640"/>
        <w:jc w:val="left"/>
        <w:rPr>
          <w:rFonts w:ascii="华文仿宋" w:eastAsia="华文仿宋" w:hAnsi="华文仿宋" w:cs="FangSong_GB2312"/>
          <w:color w:val="000000" w:themeColor="text1"/>
          <w:szCs w:val="32"/>
          <w:shd w:val="clear" w:color="auto" w:fill="FFFFFF"/>
        </w:rPr>
      </w:pPr>
      <w:r w:rsidRPr="00605C80">
        <w:rPr>
          <w:rFonts w:ascii="华文仿宋" w:eastAsia="华文仿宋" w:hAnsi="华文仿宋" w:cs="仿宋" w:hint="eastAsia"/>
          <w:color w:val="000000" w:themeColor="text1"/>
          <w:szCs w:val="32"/>
        </w:rPr>
        <w:t>下一步工作中要查漏补缺，防止出现漏洞和反弹，总结好的经验和做法，分析存在的问题和困难，把日常监管与专项整治有机结合起来，引导和</w:t>
      </w:r>
      <w:r w:rsidRPr="00605C80">
        <w:rPr>
          <w:rFonts w:ascii="华文仿宋" w:eastAsia="华文仿宋" w:hAnsi="华文仿宋" w:cs="FangSong_GB2312" w:hint="eastAsia"/>
          <w:color w:val="000000" w:themeColor="text1"/>
          <w:szCs w:val="32"/>
          <w:shd w:val="clear" w:color="auto" w:fill="FFFFFF"/>
        </w:rPr>
        <w:t>督促小餐饮单位加大对硬件设施的投入，改善餐饮服务条件，鼓励和引导通过整改有条件</w:t>
      </w:r>
      <w:r w:rsidRPr="00605C80">
        <w:rPr>
          <w:rFonts w:ascii="华文仿宋" w:eastAsia="华文仿宋" w:hAnsi="华文仿宋" w:cs="FangSong_GB2312" w:hint="eastAsia"/>
          <w:color w:val="000000" w:themeColor="text1"/>
          <w:szCs w:val="32"/>
          <w:shd w:val="clear" w:color="auto" w:fill="FFFFFF"/>
        </w:rPr>
        <w:lastRenderedPageBreak/>
        <w:t>办证</w:t>
      </w:r>
      <w:r>
        <w:rPr>
          <w:rFonts w:ascii="华文仿宋" w:eastAsia="华文仿宋" w:hAnsi="华文仿宋" w:cs="FangSong_GB2312" w:hint="eastAsia"/>
          <w:color w:val="000000" w:themeColor="text1"/>
          <w:szCs w:val="32"/>
          <w:shd w:val="clear" w:color="auto" w:fill="FFFFFF"/>
        </w:rPr>
        <w:t>的</w:t>
      </w:r>
      <w:r w:rsidRPr="00605C80">
        <w:rPr>
          <w:rFonts w:ascii="华文仿宋" w:eastAsia="华文仿宋" w:hAnsi="华文仿宋" w:cs="FangSong_GB2312" w:hint="eastAsia"/>
          <w:color w:val="000000" w:themeColor="text1"/>
          <w:szCs w:val="32"/>
          <w:shd w:val="clear" w:color="auto" w:fill="FFFFFF"/>
        </w:rPr>
        <w:t>小餐饮户及时办证，</w:t>
      </w:r>
      <w:r w:rsidRPr="00605C80">
        <w:rPr>
          <w:rFonts w:ascii="华文仿宋" w:eastAsia="华文仿宋" w:hAnsi="华文仿宋" w:cs="仿宋" w:hint="eastAsia"/>
          <w:color w:val="000000" w:themeColor="text1"/>
          <w:szCs w:val="32"/>
        </w:rPr>
        <w:t>确保小餐饮专项治理工作有效巩固，</w:t>
      </w:r>
      <w:r w:rsidRPr="00605C80">
        <w:rPr>
          <w:rFonts w:ascii="华文仿宋" w:eastAsia="华文仿宋" w:hAnsi="华文仿宋" w:cs="FangSong_GB2312" w:hint="eastAsia"/>
          <w:color w:val="000000" w:themeColor="text1"/>
          <w:szCs w:val="32"/>
          <w:shd w:val="clear" w:color="auto" w:fill="FFFFFF"/>
        </w:rPr>
        <w:t>进一步提升我市小餐饮行业食品安全水平</w:t>
      </w:r>
      <w:r>
        <w:rPr>
          <w:rFonts w:ascii="华文仿宋" w:eastAsia="华文仿宋" w:hAnsi="华文仿宋" w:cs="FangSong_GB2312" w:hint="eastAsia"/>
          <w:color w:val="000000" w:themeColor="text1"/>
          <w:szCs w:val="32"/>
          <w:shd w:val="clear" w:color="auto" w:fill="FFFFFF"/>
        </w:rPr>
        <w:t>。</w:t>
      </w:r>
    </w:p>
    <w:p w:rsidR="00FA78EA" w:rsidRPr="00C30E0F" w:rsidRDefault="00FA78EA" w:rsidP="00FA78EA">
      <w:pPr>
        <w:ind w:firstLineChars="200" w:firstLine="640"/>
        <w:jc w:val="left"/>
        <w:rPr>
          <w:rFonts w:ascii="黑体" w:eastAsia="黑体" w:hAnsi="黑体"/>
          <w:szCs w:val="32"/>
        </w:rPr>
      </w:pPr>
      <w:r w:rsidRPr="000D6DBD">
        <w:rPr>
          <w:rFonts w:ascii="黑体" w:eastAsia="黑体" w:hAnsi="黑体" w:cs="FangSong_GB2312" w:hint="eastAsia"/>
          <w:color w:val="333333"/>
          <w:szCs w:val="32"/>
          <w:shd w:val="clear" w:color="auto" w:fill="FFFFFF"/>
        </w:rPr>
        <w:t>二、</w:t>
      </w:r>
      <w:r>
        <w:rPr>
          <w:rFonts w:ascii="黑体" w:eastAsia="黑体" w:hAnsi="黑体" w:cs="FangSong_GB2312" w:hint="eastAsia"/>
          <w:color w:val="333333"/>
          <w:szCs w:val="32"/>
          <w:shd w:val="clear" w:color="auto" w:fill="FFFFFF"/>
        </w:rPr>
        <w:t>关于大数据监管</w:t>
      </w:r>
      <w:r>
        <w:rPr>
          <w:rFonts w:ascii="黑体" w:eastAsia="黑体" w:hAnsi="黑体" w:hint="eastAsia"/>
          <w:szCs w:val="32"/>
        </w:rPr>
        <w:t>方面</w:t>
      </w:r>
    </w:p>
    <w:p w:rsidR="00FA78EA" w:rsidRDefault="00FA78EA" w:rsidP="00FA78EA">
      <w:pPr>
        <w:ind w:firstLineChars="200" w:firstLine="640"/>
        <w:rPr>
          <w:rFonts w:hAnsi="仿宋" w:cs="仿宋"/>
          <w:color w:val="000000"/>
          <w:szCs w:val="32"/>
        </w:rPr>
      </w:pPr>
      <w:r w:rsidRPr="00585D68">
        <w:rPr>
          <w:rFonts w:hAnsi="仿宋" w:cs="仿宋" w:hint="eastAsia"/>
          <w:color w:val="000000"/>
          <w:szCs w:val="32"/>
        </w:rPr>
        <w:t>通过推广“明厨亮灶+互联网”工程建设，将餐饮服务单位食品加工制作核心部位通过网络直接展示给消费者，使“后厨”成为可视、可感、可知的“阳光厨房”，</w:t>
      </w:r>
      <w:r>
        <w:rPr>
          <w:rFonts w:hAnsi="仿宋" w:cs="仿宋" w:hint="eastAsia"/>
          <w:color w:val="000000"/>
          <w:szCs w:val="32"/>
        </w:rPr>
        <w:t>加强和创新餐饮食品安全社会治理</w:t>
      </w:r>
      <w:r w:rsidRPr="00585D68">
        <w:rPr>
          <w:rFonts w:hAnsi="仿宋" w:cs="仿宋" w:hint="eastAsia"/>
          <w:color w:val="000000"/>
          <w:szCs w:val="32"/>
        </w:rPr>
        <w:t>，以“透明厨房、阳光操作”为主线，打造行政监督、社会监督和群众监督的桥接平台，</w:t>
      </w:r>
      <w:r>
        <w:rPr>
          <w:rFonts w:hAnsi="仿宋" w:cs="仿宋" w:hint="eastAsia"/>
          <w:color w:val="000000"/>
          <w:szCs w:val="32"/>
        </w:rPr>
        <w:t>形成社会共治格局</w:t>
      </w:r>
      <w:r w:rsidRPr="00585D68">
        <w:rPr>
          <w:rFonts w:hAnsi="仿宋" w:cs="仿宋" w:hint="eastAsia"/>
          <w:color w:val="000000"/>
          <w:szCs w:val="32"/>
        </w:rPr>
        <w:t>，</w:t>
      </w:r>
      <w:r>
        <w:rPr>
          <w:rFonts w:hAnsi="仿宋" w:cs="仿宋" w:hint="eastAsia"/>
          <w:color w:val="000000"/>
          <w:szCs w:val="32"/>
        </w:rPr>
        <w:t>既是</w:t>
      </w:r>
      <w:r w:rsidRPr="00585D68">
        <w:rPr>
          <w:rFonts w:hAnsi="仿宋" w:cs="仿宋" w:hint="eastAsia"/>
          <w:color w:val="000000"/>
          <w:szCs w:val="32"/>
        </w:rPr>
        <w:t>促进全市餐饮经济健康发展</w:t>
      </w:r>
      <w:r>
        <w:rPr>
          <w:rFonts w:hAnsi="仿宋" w:cs="仿宋" w:hint="eastAsia"/>
          <w:color w:val="000000"/>
          <w:szCs w:val="32"/>
        </w:rPr>
        <w:t>的需要</w:t>
      </w:r>
      <w:r w:rsidRPr="00585D68">
        <w:rPr>
          <w:rFonts w:hAnsi="仿宋" w:cs="仿宋" w:hint="eastAsia"/>
          <w:color w:val="000000"/>
          <w:szCs w:val="32"/>
        </w:rPr>
        <w:t>，</w:t>
      </w:r>
      <w:r>
        <w:rPr>
          <w:rFonts w:hAnsi="仿宋" w:cs="仿宋" w:hint="eastAsia"/>
          <w:color w:val="000000"/>
          <w:szCs w:val="32"/>
        </w:rPr>
        <w:t>将有效</w:t>
      </w:r>
      <w:r w:rsidRPr="00585D68">
        <w:rPr>
          <w:rFonts w:hAnsi="仿宋" w:cs="仿宋" w:hint="eastAsia"/>
          <w:color w:val="000000"/>
          <w:szCs w:val="32"/>
        </w:rPr>
        <w:t>保障广大人民群众的饮食安全</w:t>
      </w:r>
      <w:r>
        <w:rPr>
          <w:rFonts w:hAnsi="仿宋" w:cs="仿宋" w:hint="eastAsia"/>
          <w:color w:val="000000"/>
          <w:szCs w:val="32"/>
        </w:rPr>
        <w:t>，也是我局打造“智慧监管”的重要工作内容之一。</w:t>
      </w:r>
    </w:p>
    <w:p w:rsidR="00FA78EA" w:rsidRDefault="00FA78EA" w:rsidP="00FA78EA">
      <w:pPr>
        <w:ind w:firstLineChars="200" w:firstLine="640"/>
        <w:rPr>
          <w:rFonts w:ascii="华文仿宋" w:eastAsia="华文仿宋" w:hAnsi="华文仿宋"/>
          <w:szCs w:val="32"/>
        </w:rPr>
      </w:pPr>
      <w:r>
        <w:rPr>
          <w:rFonts w:ascii="华文仿宋" w:eastAsia="华文仿宋" w:hAnsi="华文仿宋" w:hint="eastAsia"/>
          <w:szCs w:val="32"/>
        </w:rPr>
        <w:t>去年年底，我局将“试行明厨亮灶工程，维护市民舌尖上的安全”纳入2021年我局需要办好的“重要民生实事”向政府申报，目前“建设智慧市场监管平台，开展餐饮企业明厨亮灶工作”已经纳入市政府</w:t>
      </w:r>
      <w:r w:rsidR="00436B07">
        <w:rPr>
          <w:rFonts w:ascii="华文仿宋" w:eastAsia="华文仿宋" w:hAnsi="华文仿宋" w:hint="eastAsia"/>
          <w:szCs w:val="32"/>
        </w:rPr>
        <w:t>保障</w:t>
      </w:r>
      <w:r>
        <w:rPr>
          <w:rFonts w:ascii="华文仿宋" w:eastAsia="华文仿宋" w:hAnsi="华文仿宋" w:hint="eastAsia"/>
          <w:szCs w:val="32"/>
        </w:rPr>
        <w:t>和</w:t>
      </w:r>
      <w:r w:rsidR="00436B07">
        <w:rPr>
          <w:rFonts w:ascii="华文仿宋" w:eastAsia="华文仿宋" w:hAnsi="华文仿宋" w:hint="eastAsia"/>
          <w:szCs w:val="32"/>
        </w:rPr>
        <w:t>改善</w:t>
      </w:r>
      <w:r>
        <w:rPr>
          <w:rFonts w:ascii="华文仿宋" w:eastAsia="华文仿宋" w:hAnsi="华文仿宋" w:hint="eastAsia"/>
          <w:szCs w:val="32"/>
        </w:rPr>
        <w:t>民生“2021工作计划”由我局牵头组织实施。</w:t>
      </w:r>
    </w:p>
    <w:p w:rsidR="00BC5B7E" w:rsidRPr="00FA78EA" w:rsidRDefault="00FA78EA" w:rsidP="009040FC">
      <w:pPr>
        <w:ind w:firstLineChars="200" w:firstLine="640"/>
        <w:rPr>
          <w:rFonts w:hAnsi="仿宋"/>
          <w:szCs w:val="32"/>
        </w:rPr>
      </w:pPr>
      <w:r>
        <w:rPr>
          <w:rFonts w:hAnsi="仿宋" w:hint="eastAsia"/>
          <w:szCs w:val="32"/>
        </w:rPr>
        <w:t>感谢您</w:t>
      </w:r>
      <w:r w:rsidR="009040FC">
        <w:rPr>
          <w:rFonts w:hAnsi="仿宋" w:hint="eastAsia"/>
          <w:szCs w:val="32"/>
        </w:rPr>
        <w:t>对我局食品安全工作提出的意见和建议！衷心希望您</w:t>
      </w:r>
      <w:r>
        <w:rPr>
          <w:rFonts w:hAnsi="仿宋" w:hint="eastAsia"/>
          <w:szCs w:val="32"/>
        </w:rPr>
        <w:t>能一如既往地关心支持我局食品安全工作。</w:t>
      </w:r>
    </w:p>
    <w:p w:rsidR="00BC5B7E" w:rsidRDefault="00BC5B7E" w:rsidP="00725320">
      <w:pPr>
        <w:spacing w:before="100" w:beforeAutospacing="1" w:after="100" w:afterAutospacing="1"/>
        <w:ind w:firstLineChars="200" w:firstLine="640"/>
        <w:jc w:val="right"/>
        <w:rPr>
          <w:rFonts w:hAnsi="仿宋"/>
          <w:szCs w:val="32"/>
        </w:rPr>
      </w:pPr>
      <w:r>
        <w:rPr>
          <w:rFonts w:hAnsi="仿宋" w:hint="eastAsia"/>
          <w:szCs w:val="32"/>
        </w:rPr>
        <w:t>抚顺市市场监督管理局</w:t>
      </w:r>
    </w:p>
    <w:p w:rsidR="00655C15" w:rsidRPr="009040FC" w:rsidRDefault="00BC5B7E" w:rsidP="009040FC">
      <w:pPr>
        <w:spacing w:before="100" w:beforeAutospacing="1" w:after="100" w:afterAutospacing="1"/>
        <w:ind w:right="320" w:firstLineChars="200" w:firstLine="640"/>
        <w:jc w:val="right"/>
        <w:rPr>
          <w:rFonts w:hAnsi="仿宋"/>
          <w:szCs w:val="32"/>
        </w:rPr>
      </w:pPr>
      <w:r>
        <w:rPr>
          <w:rFonts w:hAnsi="仿宋"/>
          <w:szCs w:val="32"/>
        </w:rPr>
        <w:t>2021年3月</w:t>
      </w:r>
      <w:r w:rsidR="00FA78EA">
        <w:rPr>
          <w:rFonts w:hAnsi="仿宋" w:hint="eastAsia"/>
          <w:szCs w:val="32"/>
        </w:rPr>
        <w:t>26</w:t>
      </w:r>
      <w:r>
        <w:rPr>
          <w:rFonts w:hAnsi="仿宋"/>
          <w:szCs w:val="32"/>
        </w:rPr>
        <w:t>日</w:t>
      </w:r>
      <w:bookmarkStart w:id="2" w:name="_GoBack"/>
      <w:bookmarkEnd w:id="2"/>
    </w:p>
    <w:p w:rsidR="00655C15" w:rsidRDefault="00655C15" w:rsidP="00655C15">
      <w:pPr>
        <w:jc w:val="left"/>
      </w:pPr>
      <w:r>
        <w:rPr>
          <w:rFonts w:hint="eastAsia"/>
        </w:rPr>
        <w:t>抄送：市政府办公室、市政协提案委</w:t>
      </w:r>
    </w:p>
    <w:sectPr w:rsidR="00655C15" w:rsidSect="00460D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85B" w:rsidRDefault="0072385B" w:rsidP="0028384C">
      <w:pPr>
        <w:spacing w:line="240" w:lineRule="auto"/>
      </w:pPr>
      <w:r>
        <w:separator/>
      </w:r>
    </w:p>
  </w:endnote>
  <w:endnote w:type="continuationSeparator" w:id="0">
    <w:p w:rsidR="0072385B" w:rsidRDefault="0072385B" w:rsidP="002838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600035"/>
      <w:docPartObj>
        <w:docPartGallery w:val="Page Numbers (Bottom of Page)"/>
        <w:docPartUnique/>
      </w:docPartObj>
    </w:sdtPr>
    <w:sdtContent>
      <w:p w:rsidR="00E87B05" w:rsidRDefault="0037264F">
        <w:pPr>
          <w:pStyle w:val="a4"/>
          <w:jc w:val="center"/>
        </w:pPr>
        <w:r>
          <w:fldChar w:fldCharType="begin"/>
        </w:r>
        <w:r w:rsidR="00E87B05">
          <w:instrText>PAGE   \* MERGEFORMAT</w:instrText>
        </w:r>
        <w:r>
          <w:fldChar w:fldCharType="separate"/>
        </w:r>
        <w:r w:rsidR="00436B07" w:rsidRPr="00436B07">
          <w:rPr>
            <w:noProof/>
            <w:lang w:val="zh-CN"/>
          </w:rPr>
          <w:t>4</w:t>
        </w:r>
        <w:r>
          <w:fldChar w:fldCharType="end"/>
        </w:r>
      </w:p>
    </w:sdtContent>
  </w:sdt>
  <w:p w:rsidR="00E87B05" w:rsidRDefault="00E87B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85B" w:rsidRDefault="0072385B" w:rsidP="0028384C">
      <w:pPr>
        <w:spacing w:line="240" w:lineRule="auto"/>
      </w:pPr>
      <w:r>
        <w:separator/>
      </w:r>
    </w:p>
  </w:footnote>
  <w:footnote w:type="continuationSeparator" w:id="0">
    <w:p w:rsidR="0072385B" w:rsidRDefault="0072385B" w:rsidP="0028384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147D"/>
    <w:multiLevelType w:val="hybridMultilevel"/>
    <w:tmpl w:val="9DE4D5D6"/>
    <w:lvl w:ilvl="0" w:tplc="E326CC9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209E"/>
    <w:rsid w:val="0005073C"/>
    <w:rsid w:val="00090FA2"/>
    <w:rsid w:val="000B2B4D"/>
    <w:rsid w:val="000F1B04"/>
    <w:rsid w:val="00117DE5"/>
    <w:rsid w:val="00140D22"/>
    <w:rsid w:val="0020312D"/>
    <w:rsid w:val="002709B8"/>
    <w:rsid w:val="0028384C"/>
    <w:rsid w:val="002B2855"/>
    <w:rsid w:val="0037264F"/>
    <w:rsid w:val="00372FDB"/>
    <w:rsid w:val="00375B76"/>
    <w:rsid w:val="003A209E"/>
    <w:rsid w:val="003A4F09"/>
    <w:rsid w:val="004339CB"/>
    <w:rsid w:val="00436B07"/>
    <w:rsid w:val="00452131"/>
    <w:rsid w:val="00460DCC"/>
    <w:rsid w:val="00470136"/>
    <w:rsid w:val="00502A4D"/>
    <w:rsid w:val="00510F9B"/>
    <w:rsid w:val="005973DD"/>
    <w:rsid w:val="005A21CA"/>
    <w:rsid w:val="00612B21"/>
    <w:rsid w:val="00655C15"/>
    <w:rsid w:val="006A364E"/>
    <w:rsid w:val="006B7826"/>
    <w:rsid w:val="006D7852"/>
    <w:rsid w:val="0072385B"/>
    <w:rsid w:val="00725320"/>
    <w:rsid w:val="007421D1"/>
    <w:rsid w:val="00753DFD"/>
    <w:rsid w:val="00795632"/>
    <w:rsid w:val="00795B2A"/>
    <w:rsid w:val="00805F59"/>
    <w:rsid w:val="009040FC"/>
    <w:rsid w:val="00945BA5"/>
    <w:rsid w:val="00961634"/>
    <w:rsid w:val="009922D6"/>
    <w:rsid w:val="00995B91"/>
    <w:rsid w:val="009B05C4"/>
    <w:rsid w:val="009B3C84"/>
    <w:rsid w:val="009D2A3E"/>
    <w:rsid w:val="009E5804"/>
    <w:rsid w:val="009F0A29"/>
    <w:rsid w:val="00A9038C"/>
    <w:rsid w:val="00B05838"/>
    <w:rsid w:val="00B135A5"/>
    <w:rsid w:val="00B365F7"/>
    <w:rsid w:val="00B549DA"/>
    <w:rsid w:val="00BC5B7E"/>
    <w:rsid w:val="00C21678"/>
    <w:rsid w:val="00C415B2"/>
    <w:rsid w:val="00CC7490"/>
    <w:rsid w:val="00CD798D"/>
    <w:rsid w:val="00D022B8"/>
    <w:rsid w:val="00D325D8"/>
    <w:rsid w:val="00D46919"/>
    <w:rsid w:val="00D8067D"/>
    <w:rsid w:val="00DA46A4"/>
    <w:rsid w:val="00E16DCE"/>
    <w:rsid w:val="00E6476F"/>
    <w:rsid w:val="00E87B05"/>
    <w:rsid w:val="00E94D2F"/>
    <w:rsid w:val="00F24CBE"/>
    <w:rsid w:val="00F5745D"/>
    <w:rsid w:val="00F94801"/>
    <w:rsid w:val="00FA78EA"/>
    <w:rsid w:val="00FF3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8D"/>
    <w:pPr>
      <w:widowControl w:val="0"/>
      <w:spacing w:line="360" w:lineRule="auto"/>
      <w:jc w:val="both"/>
    </w:pPr>
    <w:rPr>
      <w:rFonts w:ascii="仿宋" w:eastAsia="仿宋"/>
      <w:sz w:val="32"/>
    </w:rPr>
  </w:style>
  <w:style w:type="paragraph" w:styleId="1">
    <w:name w:val="heading 1"/>
    <w:basedOn w:val="a"/>
    <w:next w:val="a"/>
    <w:link w:val="1Char"/>
    <w:uiPriority w:val="9"/>
    <w:qFormat/>
    <w:rsid w:val="000B2B4D"/>
    <w:pPr>
      <w:keepNext/>
      <w:keepLines/>
      <w:jc w:val="center"/>
      <w:outlineLvl w:val="0"/>
    </w:pPr>
    <w:rPr>
      <w:rFonts w:eastAsiaTheme="majorEastAsia"/>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2B4D"/>
    <w:rPr>
      <w:rFonts w:eastAsiaTheme="majorEastAsia"/>
      <w:b/>
      <w:bCs/>
      <w:kern w:val="44"/>
      <w:sz w:val="44"/>
      <w:szCs w:val="44"/>
    </w:rPr>
  </w:style>
  <w:style w:type="paragraph" w:styleId="a3">
    <w:name w:val="header"/>
    <w:basedOn w:val="a"/>
    <w:link w:val="Char"/>
    <w:uiPriority w:val="99"/>
    <w:unhideWhenUsed/>
    <w:rsid w:val="0028384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28384C"/>
    <w:rPr>
      <w:rFonts w:ascii="仿宋" w:eastAsia="仿宋"/>
      <w:sz w:val="18"/>
      <w:szCs w:val="18"/>
    </w:rPr>
  </w:style>
  <w:style w:type="paragraph" w:styleId="a4">
    <w:name w:val="footer"/>
    <w:basedOn w:val="a"/>
    <w:link w:val="Char0"/>
    <w:uiPriority w:val="99"/>
    <w:unhideWhenUsed/>
    <w:rsid w:val="0028384C"/>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28384C"/>
    <w:rPr>
      <w:rFonts w:ascii="仿宋" w:eastAsia="仿宋"/>
      <w:sz w:val="18"/>
      <w:szCs w:val="18"/>
    </w:rPr>
  </w:style>
  <w:style w:type="character" w:customStyle="1" w:styleId="NormalCharacter">
    <w:name w:val="NormalCharacter"/>
    <w:semiHidden/>
    <w:rsid w:val="00140D22"/>
  </w:style>
  <w:style w:type="paragraph" w:styleId="a5">
    <w:name w:val="Balloon Text"/>
    <w:basedOn w:val="a"/>
    <w:link w:val="Char1"/>
    <w:uiPriority w:val="99"/>
    <w:semiHidden/>
    <w:unhideWhenUsed/>
    <w:rsid w:val="000F1B04"/>
    <w:pPr>
      <w:spacing w:line="240" w:lineRule="auto"/>
    </w:pPr>
    <w:rPr>
      <w:sz w:val="18"/>
      <w:szCs w:val="18"/>
    </w:rPr>
  </w:style>
  <w:style w:type="character" w:customStyle="1" w:styleId="Char1">
    <w:name w:val="批注框文本 Char"/>
    <w:basedOn w:val="a0"/>
    <w:link w:val="a5"/>
    <w:uiPriority w:val="99"/>
    <w:semiHidden/>
    <w:rsid w:val="000F1B04"/>
    <w:rPr>
      <w:rFonts w:ascii="仿宋" w:eastAsia="仿宋"/>
      <w:sz w:val="18"/>
      <w:szCs w:val="18"/>
    </w:rPr>
  </w:style>
  <w:style w:type="paragraph" w:styleId="a6">
    <w:name w:val="Normal (Web)"/>
    <w:basedOn w:val="a"/>
    <w:uiPriority w:val="99"/>
    <w:qFormat/>
    <w:rsid w:val="00FA78EA"/>
    <w:pPr>
      <w:spacing w:beforeAutospacing="1" w:afterAutospacing="1" w:line="240" w:lineRule="auto"/>
      <w:jc w:val="left"/>
    </w:pPr>
    <w:rPr>
      <w:rFonts w:asciiTheme="minorHAnsi" w:eastAsiaTheme="minorEastAsia"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652296089">
      <w:bodyDiv w:val="1"/>
      <w:marLeft w:val="0"/>
      <w:marRight w:val="0"/>
      <w:marTop w:val="0"/>
      <w:marBottom w:val="0"/>
      <w:divBdr>
        <w:top w:val="none" w:sz="0" w:space="0" w:color="auto"/>
        <w:left w:val="none" w:sz="0" w:space="0" w:color="auto"/>
        <w:bottom w:val="none" w:sz="0" w:space="0" w:color="auto"/>
        <w:right w:val="none" w:sz="0" w:space="0" w:color="auto"/>
      </w:divBdr>
    </w:div>
    <w:div w:id="139488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A526-114F-498A-8006-A6EAE4CD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xue</cp:lastModifiedBy>
  <cp:revision>46</cp:revision>
  <cp:lastPrinted>2021-03-18T02:39:00Z</cp:lastPrinted>
  <dcterms:created xsi:type="dcterms:W3CDTF">2020-12-28T06:55:00Z</dcterms:created>
  <dcterms:modified xsi:type="dcterms:W3CDTF">2021-03-26T05:52:00Z</dcterms:modified>
</cp:coreProperties>
</file>