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eastAsia="宋体"/>
          <w:lang w:val="en-US" w:eastAsia="zh-CN"/>
        </w:rPr>
      </w:pPr>
      <w:bookmarkStart w:id="10" w:name="_GoBack"/>
      <w:bookmarkEnd w:id="10"/>
      <w:r>
        <w:rPr>
          <w:rFonts w:ascii="Times New Roman"/>
        </w:rPr>
        <w:t>ICS</w:t>
      </w:r>
      <w:r>
        <w:rPr>
          <w:rFonts w:hint="eastAsia" w:ascii="MS Mincho" w:hAnsi="MS Mincho" w:eastAsia="MS Mincho" w:cs="MS Mincho"/>
        </w:rPr>
        <w:t> </w:t>
      </w:r>
      <w:r>
        <w:rPr>
          <w:rFonts w:hint="eastAsia" w:eastAsia="宋体"/>
          <w:lang w:val="en-US" w:eastAsia="zh-CN"/>
        </w:rPr>
        <w:t>65.020.30</w:t>
      </w:r>
    </w:p>
    <w:p>
      <w:pPr>
        <w:pStyle w:val="12"/>
        <w:rPr>
          <w:rFonts w:hint="default" w:eastAsia="黑体"/>
          <w:lang w:val="en-US" w:eastAsia="zh-CN"/>
        </w:rPr>
      </w:pPr>
      <w:r>
        <w:rPr>
          <w:rFonts w:hint="eastAsia"/>
          <w:lang w:val="en-US" w:eastAsia="zh-CN"/>
        </w:rPr>
        <w:t>CCS B43</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2"/>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3"/>
        <w:rPr>
          <w:rFonts w:hint="default" w:eastAsia="宋体"/>
          <w:lang w:val="en-US" w:eastAsia="zh-CN"/>
        </w:rPr>
      </w:pPr>
      <w:r>
        <w:t>DB</w:t>
      </w:r>
      <w:r>
        <w:rPr>
          <w:rFonts w:hint="eastAsia"/>
          <w:lang w:val="en-US" w:eastAsia="zh-CN"/>
        </w:rPr>
        <w:t>2104</w:t>
      </w:r>
    </w:p>
    <w:p>
      <w:pPr>
        <w:pStyle w:val="15"/>
      </w:pPr>
      <w:bookmarkStart w:id="1" w:name="c4"/>
      <w:r>
        <w:fldChar w:fldCharType="begin">
          <w:ffData>
            <w:name w:val="c4"/>
            <w:enabled/>
            <w:calcOnExit w:val="0"/>
            <w:textInput/>
          </w:ffData>
        </w:fldChar>
      </w:r>
      <w:r>
        <w:instrText xml:space="preserve"> FORMTEXT </w:instrText>
      </w:r>
      <w:r>
        <w:fldChar w:fldCharType="separate"/>
      </w:r>
      <w:r>
        <w:rPr>
          <w:rFonts w:hint="eastAsia"/>
        </w:rPr>
        <w:t>抚顺市</w:t>
      </w:r>
      <w:r>
        <w:fldChar w:fldCharType="end"/>
      </w:r>
      <w:bookmarkEnd w:id="1"/>
      <w:r>
        <w:rPr>
          <w:rFonts w:hint="eastAsia"/>
        </w:rPr>
        <w:t>地方标准</w:t>
      </w:r>
    </w:p>
    <w:p>
      <w:pPr>
        <w:pStyle w:val="16"/>
        <w:rPr>
          <w:rFonts w:hint="default" w:hAnsi="黑体" w:eastAsia="黑体"/>
          <w:lang w:val="en-US" w:eastAsia="zh-CN"/>
        </w:rPr>
      </w:pPr>
      <w:r>
        <w:rPr>
          <w:rFonts w:ascii="Times New Roman"/>
        </w:rPr>
        <w:t xml:space="preserve">DB </w:t>
      </w:r>
      <w:bookmarkStart w:id="2" w:name="StdNo0"/>
      <w:r>
        <w:rPr>
          <w:rFonts w:hint="eastAsia" w:ascii="Times New Roman"/>
          <w:lang w:val="en-US" w:eastAsia="zh-CN"/>
        </w:rPr>
        <w:t>21</w:t>
      </w:r>
      <w:bookmarkEnd w:id="2"/>
      <w:r>
        <w:rPr>
          <w:rFonts w:hint="eastAsia" w:ascii="Times New Roman"/>
          <w:lang w:val="en-US" w:eastAsia="zh-CN"/>
        </w:rPr>
        <w:t>04</w:t>
      </w:r>
      <w:r>
        <w:rPr>
          <w:rFonts w:hAnsi="黑体"/>
        </w:rPr>
        <w:t>/</w:t>
      </w:r>
      <w:r>
        <w:rPr>
          <w:rFonts w:hint="eastAsia" w:hAnsi="黑体"/>
          <w:lang w:val="en-US" w:eastAsia="zh-CN"/>
        </w:rPr>
        <w:t>T 0016</w:t>
      </w:r>
      <w:r>
        <w:rPr>
          <w:rFonts w:hAnsi="黑体"/>
        </w:rPr>
        <w:t>—</w:t>
      </w:r>
      <w:r>
        <w:rPr>
          <w:rFonts w:hint="eastAsia" w:hAnsi="黑体"/>
          <w:lang w:val="en-US" w:eastAsia="zh-CN"/>
        </w:rPr>
        <w:t>2022</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7"/>
            </w:pPr>
            <w:bookmarkStart w:id="3" w:name="DT"/>
            <w:r>
              <w:fldChar w:fldCharType="begin">
                <w:ffData>
                  <w:name w:val="DT"/>
                  <w:enabled/>
                  <w:calcOnExit w:val="0"/>
                  <w:textInput/>
                </w:ffData>
              </w:fldChar>
            </w:r>
            <w:r>
              <w:instrText xml:space="preserve"> FORMTEXT </w:instrText>
            </w:r>
            <w:r>
              <w:fldChar w:fldCharType="separate"/>
            </w:r>
            <w:r>
              <w:t>     </w:t>
            </w:r>
            <w:r>
              <w:fldChar w:fldCharType="end"/>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7"/>
            </w:pPr>
          </w:p>
        </w:tc>
      </w:tr>
    </w:tbl>
    <w:p>
      <w:pPr>
        <w:pStyle w:val="16"/>
        <w:rPr>
          <w:rFonts w:hAnsi="黑体"/>
        </w:rPr>
      </w:pPr>
    </w:p>
    <w:p>
      <w:pPr>
        <w:pStyle w:val="16"/>
        <w:rPr>
          <w:rFonts w:hAnsi="黑体"/>
        </w:rPr>
      </w:pPr>
    </w:p>
    <w:p>
      <w:pPr>
        <w:pStyle w:val="18"/>
      </w:pPr>
      <w:bookmarkStart w:id="4" w:name="StdName"/>
      <w:r>
        <w:fldChar w:fldCharType="begin">
          <w:ffData>
            <w:name w:val="StdName"/>
            <w:enabled/>
            <w:calcOnExit w:val="0"/>
            <w:textInput>
              <w:default w:val="点击此处添加标准名称"/>
            </w:textInput>
          </w:ffData>
        </w:fldChar>
      </w:r>
      <w:r>
        <w:instrText xml:space="preserve"> FORMTEXT </w:instrText>
      </w:r>
      <w:r>
        <w:fldChar w:fldCharType="separate"/>
      </w:r>
      <w:r>
        <w:fldChar w:fldCharType="end"/>
      </w:r>
      <w:bookmarkEnd w:id="4"/>
      <w:r>
        <w:rPr>
          <w:rFonts w:hint="eastAsia" w:ascii="Times New Roman" w:hAnsi="宋体" w:eastAsia="黑体" w:cs="Times New Roman"/>
          <w:sz w:val="52"/>
          <w:szCs w:val="52"/>
          <w:lang w:val="en-US" w:eastAsia="zh-CN" w:bidi="ar"/>
        </w:rPr>
        <w:t>清原马鹿人工授精技术规程</w:t>
      </w:r>
    </w:p>
    <w:p>
      <w:pPr>
        <w:pStyle w:val="19"/>
        <w:rPr>
          <w:rFonts w:hint="eastAsia" w:eastAsia="黑体"/>
          <w:lang w:eastAsia="zh-CN"/>
        </w:rPr>
      </w:pPr>
      <w:r>
        <w:rPr>
          <w:rFonts w:hint="eastAsia"/>
          <w:lang w:eastAsia="zh-CN"/>
        </w:rPr>
        <w:t>（报批稿）</w:t>
      </w:r>
    </w:p>
    <w:p>
      <w:pPr>
        <w:pStyle w:val="20"/>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1"/>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f1/fg1wAAAAsB&#10;AAAPAAAAAAAAAAEAIAAAACIAAABkcnMvZG93bnJldi54bWxQSwECFAAUAAAACACHTuJAjWJ5laoB&#10;AABnAwAADgAAAAAAAAABACAAAAAmAQAAZHJzL2Uyb0RvYy54bWxQSwUGAAAAAAYABgBZAQAAQgUA&#10;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noWrap w:val="0"/>
            <w:vAlign w:val="top"/>
          </w:tcPr>
          <w:p>
            <w:pPr>
              <w:pStyle w:val="22"/>
              <w:jc w:val="both"/>
            </w:pPr>
          </w:p>
        </w:tc>
      </w:tr>
    </w:tbl>
    <w:p>
      <w:pPr>
        <w:pStyle w:val="23"/>
        <w:framePr w:x="1368"/>
        <w:rPr>
          <w:color w:val="auto"/>
        </w:rPr>
      </w:pPr>
      <w:r>
        <w:rPr>
          <w:rFonts w:hint="eastAsia"/>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09 </w:t>
      </w:r>
      <w:r>
        <w:rPr>
          <w:rFonts w:ascii="黑体"/>
          <w:color w:val="auto"/>
        </w:rPr>
        <w:t>-</w:t>
      </w:r>
      <w:r>
        <w:rPr>
          <w:color w:val="auto"/>
        </w:rPr>
        <w:t xml:space="preserve"> </w:t>
      </w:r>
      <w:r>
        <w:rPr>
          <w:rFonts w:hint="eastAsia"/>
          <w:color w:val="auto"/>
          <w:lang w:val="en-US" w:eastAsia="zh-CN"/>
        </w:rPr>
        <w:t>28</w:t>
      </w:r>
      <w:r>
        <w:rPr>
          <w:rFonts w:hint="eastAsia"/>
          <w:color w:val="auto"/>
        </w:rPr>
        <w:t>发布</w:t>
      </w:r>
      <w:r>
        <w:rPr>
          <w:color w:val="auto"/>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4"/>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YdrPNYAAAAL&#10;AQAADwAAAAAAAAABACAAAAAiAAAAZHJzL2Rvd25yZXYueG1sUEsBAhQAFAAAAAgAh07iQNtbmozl&#10;AQAA2wMAAA4AAAAAAAAAAQAgAAAAJQEAAGRycy9lMm9Eb2MueG1sUEsFBgAAAAAGAAYAWQEAAHwF&#10;AAAAAA==&#10;">
                <v:fill on="f" focussize="0,0"/>
                <v:stroke color="#000000" joinstyle="round"/>
                <v:imagedata o:title=""/>
                <o:lock v:ext="edit" aspectratio="f"/>
                <w10:anchorlock/>
              </v:line>
            </w:pict>
          </mc:Fallback>
        </mc:AlternateContent>
      </w:r>
    </w:p>
    <w:p>
      <w:pPr>
        <w:pStyle w:val="25"/>
      </w:pPr>
      <w:r>
        <w:rPr>
          <w:rFonts w:hint="eastAsia" w:ascii="黑体"/>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10 </w:t>
      </w:r>
      <w:r>
        <w:rPr>
          <w:rFonts w:ascii="黑体"/>
          <w:color w:val="auto"/>
        </w:rPr>
        <w:t>-</w:t>
      </w:r>
      <w:r>
        <w:rPr>
          <w:color w:val="auto"/>
        </w:rPr>
        <w:t xml:space="preserve"> </w:t>
      </w:r>
      <w:r>
        <w:rPr>
          <w:rFonts w:hint="eastAsia" w:ascii="黑体"/>
          <w:color w:val="auto"/>
          <w:lang w:val="en-US" w:eastAsia="zh-CN"/>
        </w:rPr>
        <w:t>28</w:t>
      </w:r>
      <w:r>
        <w:rPr>
          <w:rFonts w:hint="eastAsia"/>
        </w:rPr>
        <w:t>实施</w:t>
      </w:r>
    </w:p>
    <w:p>
      <w:pPr>
        <w:pStyle w:val="27"/>
      </w:pPr>
      <w:bookmarkStart w:id="5"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Xu1tkAAAAN&#10;AQAADwAAAAAAAAABACAAAAAiAAAAZHJzL2Rvd25yZXYueG1sUEsBAhQAFAAAAAgAh07iQBXfBLqp&#10;AQAAZwMAAA4AAAAAAAAAAQAgAAAAKAEAAGRycy9lMm9Eb2MueG1sUEsFBgAAAAAGAAYAWQEAAEMF&#10;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yYoR2gAA&#10;AA8BAAAPAAAAAAAAAAEAIAAAACIAAABkcnMvZG93bnJldi54bWxQSwECFAAUAAAACACHTuJA9p9R&#10;CqoBAABnAwAADgAAAAAAAAABACAAAAApAQAAZHJzL2Uyb0RvYy54bWxQSwUGAAAAAAYABgBZAQAA&#10;RQ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6" name="直线 7"/>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yWRoNgA&#10;AAAPAQAADwAAAAAAAAABACAAAAAiAAAAZHJzL2Rvd25yZXYueG1sUEsBAhQAFAAAAAgAh07iQMAw&#10;ASXmAQAA2wMAAA4AAAAAAAAAAQAgAAAAJwEAAGRycy9lMm9Eb2MueG1sUEsFBgAAAAAGAAYAWQEA&#10;AH8FA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抚顺市市场监督管理局</w:t>
      </w:r>
      <w:r>
        <w:fldChar w:fldCharType="end"/>
      </w:r>
      <w:bookmarkEnd w:id="5"/>
      <w:r>
        <w:rPr>
          <w:rFonts w:hAnsi="黑体"/>
        </w:rPr>
        <w:t>   </w:t>
      </w:r>
      <w:r>
        <w:rPr>
          <w:rStyle w:val="30"/>
          <w:rFonts w:hint="eastAsia"/>
        </w:rPr>
        <w:t>发布</w:t>
      </w:r>
    </w:p>
    <w:p>
      <w:pPr>
        <w:pStyle w:val="29"/>
        <w:sectPr>
          <w:headerReference r:id="rId5"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titlePg/>
          <w:docGrid w:type="lines" w:linePitch="312" w:charSpace="0"/>
        </w:sectPr>
      </w:pPr>
    </w:p>
    <w:p>
      <w:pPr>
        <w:pStyle w:val="31"/>
        <w:widowControl/>
        <w:tabs>
          <w:tab w:val="center" w:pos="4677"/>
          <w:tab w:val="left" w:pos="5760"/>
        </w:tabs>
        <w:spacing w:before="156" w:beforeLines="50" w:beforeAutospacing="0" w:after="156" w:afterLines="50" w:afterAutospacing="0"/>
        <w:ind w:left="0" w:right="0"/>
        <w:rPr>
          <w:rFonts w:hint="default" w:ascii="Times New Roman" w:hAnsi="Times New Roman" w:cs="Times New Roman"/>
          <w:lang w:val="en-US"/>
        </w:rPr>
      </w:pPr>
      <w:r>
        <w:rPr>
          <w:rFonts w:ascii="Times New Roman"/>
          <w:lang w:eastAsia="zh-CN"/>
        </w:rPr>
        <w:t>前</w:t>
      </w:r>
      <w:bookmarkStart w:id="6" w:name="BKQY"/>
      <w:r>
        <w:rPr>
          <w:rFonts w:hint="default" w:ascii="Times New Roman" w:hAnsi="Times New Roman" w:cs="Times New Roman"/>
          <w:lang w:val="en-US"/>
        </w:rPr>
        <w:t>  </w:t>
      </w:r>
      <w:r>
        <w:rPr>
          <w:rFonts w:ascii="Times New Roman"/>
          <w:lang w:eastAsia="zh-CN"/>
        </w:rPr>
        <w:t>言</w:t>
      </w:r>
      <w:bookmarkEnd w:id="6"/>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本文件按照</w:t>
      </w:r>
      <w:r>
        <w:rPr>
          <w:rFonts w:hint="default" w:ascii="Times New Roman" w:hAnsi="Times New Roman" w:eastAsia="宋体" w:cs="Times New Roman"/>
          <w:kern w:val="2"/>
          <w:sz w:val="21"/>
          <w:szCs w:val="22"/>
          <w:lang w:val="en-US" w:eastAsia="zh-CN" w:bidi="ar"/>
        </w:rPr>
        <w:t>GB/T 1.1-2020</w:t>
      </w:r>
      <w:r>
        <w:rPr>
          <w:rFonts w:hint="eastAsia" w:ascii="Times New Roman" w:hAnsi="Times New Roman" w:eastAsia="宋体" w:cs="Times New Roman"/>
          <w:kern w:val="2"/>
          <w:sz w:val="21"/>
          <w:szCs w:val="22"/>
          <w:lang w:val="en-US" w:eastAsia="zh-CN" w:bidi="ar"/>
        </w:rPr>
        <w:t>《标准化工作导则</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Times New Roman"/>
          <w:kern w:val="2"/>
          <w:sz w:val="21"/>
          <w:szCs w:val="22"/>
          <w:lang w:val="en-US" w:eastAsia="zh-CN" w:bidi="ar"/>
        </w:rPr>
        <w:t>第</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部分：标准化文件的结构和起草规则》规定起草。</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请注意本文件的某些内容可能涉及专利，本文件的发布机构不承担识别专利的责任。</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本文件由抚顺市现代农业及扶贫开发促进中心提出。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本文件由抚顺市农业农村局归口。</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本文件起草单位：抚顺市现代农业及扶贫开发促进中心、清原满族自治县清林畜禽繁育家庭农场。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Calibri" w:cs="Times New Roman"/>
          <w:lang w:val="en-US"/>
        </w:rPr>
      </w:pPr>
      <w:r>
        <w:rPr>
          <w:rFonts w:hint="eastAsia" w:ascii="Times New Roman" w:hAnsi="Times New Roman" w:eastAsia="宋体" w:cs="Times New Roman"/>
          <w:kern w:val="2"/>
          <w:sz w:val="21"/>
          <w:szCs w:val="22"/>
          <w:lang w:val="en-US" w:eastAsia="zh-CN" w:bidi="ar"/>
        </w:rPr>
        <w:t>本文件主要起草人：</w:t>
      </w:r>
      <w:r>
        <w:rPr>
          <w:rFonts w:hint="eastAsia" w:ascii="Times New Roman" w:hAnsi="Calibri" w:eastAsia="宋体" w:cs="Times New Roman"/>
          <w:kern w:val="2"/>
          <w:sz w:val="21"/>
          <w:szCs w:val="22"/>
          <w:lang w:val="en-US" w:eastAsia="zh-CN" w:bidi="ar"/>
        </w:rPr>
        <w:t>刘贺、王哲、那飞、王宇翔、王海丰、于丹、张桐源、崔雨崴、王一琼、</w:t>
      </w:r>
    </w:p>
    <w:p>
      <w:pPr>
        <w:keepNext w:val="0"/>
        <w:keepLines w:val="0"/>
        <w:widowControl/>
        <w:suppressLineNumbers w:val="0"/>
        <w:jc w:val="left"/>
        <w:rPr>
          <w:rFonts w:hint="default" w:ascii="Times New Roman" w:hAnsi="Times New Roman" w:cs="Times New Roman"/>
          <w:lang w:val="en-US"/>
        </w:rPr>
      </w:pPr>
      <w:r>
        <w:rPr>
          <w:rFonts w:hint="eastAsia" w:ascii="Times New Roman" w:hAnsi="Times New Roman" w:eastAsia="宋体" w:cs="Times New Roman"/>
          <w:kern w:val="2"/>
          <w:sz w:val="21"/>
          <w:szCs w:val="24"/>
          <w:lang w:val="en-US" w:eastAsia="zh-CN" w:bidi="ar"/>
        </w:rPr>
        <w:t>王正欣、马征、王英林、邸洪菊。</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本文件发布实施后，任何单位和个人如有问题和意见建议，均可以通过来电和来函等方式进行反馈，我们将及时答复并认真处理，根据实际情况依法进行评估及复审。</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文件起草单位通讯地址：抚顺市现代农业及扶贫开发促进中心（抚顺市顺城区葛布东街</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号楼），联系电话：</w:t>
      </w:r>
      <w:r>
        <w:rPr>
          <w:rFonts w:hint="default" w:ascii="Times New Roman" w:hAnsi="Times New Roman" w:eastAsia="宋体" w:cs="Times New Roman"/>
          <w:kern w:val="2"/>
          <w:sz w:val="21"/>
          <w:szCs w:val="22"/>
          <w:lang w:val="en-US" w:eastAsia="zh-CN" w:bidi="ar"/>
        </w:rPr>
        <w:t>024-57137719</w:t>
      </w:r>
      <w:r>
        <w:rPr>
          <w:rFonts w:hint="eastAsia" w:ascii="Times New Roman" w:hAnsi="Times New Roman" w:eastAsia="宋体" w:cs="Times New Roman"/>
          <w:kern w:val="2"/>
          <w:sz w:val="21"/>
          <w:szCs w:val="22"/>
          <w:lang w:val="en-US" w:eastAsia="zh-CN" w:bidi="ar"/>
        </w:rPr>
        <w:t>。</w:t>
      </w:r>
      <w:bookmarkStart w:id="7" w:name="_GoBack"/>
      <w:bookmarkEnd w:id="7"/>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本文件为首次发布。</w:t>
      </w:r>
      <w:bookmarkStart w:id="8" w:name="StandardName"/>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rPr>
          <w:rFonts w:hint="default" w:ascii="Times New Roman" w:hAnsi="Times New Roman" w:eastAsia="宋体" w:cs="Times New Roman"/>
          <w:sz w:val="21"/>
          <w:szCs w:val="24"/>
          <w:lang w:val="en-US" w:eastAsia="zh-CN" w:bidi="ar"/>
        </w:rPr>
        <w:sectPr>
          <w:pgSz w:w="11906" w:h="16838"/>
          <w:pgMar w:top="567" w:right="1135" w:bottom="1135" w:left="1417" w:header="1418" w:footer="1135" w:gutter="0"/>
          <w:paperSrc/>
          <w:pgNumType w:fmt="upperRoman" w:start="1"/>
          <w:cols w:space="720" w:num="1"/>
          <w:formProt w:val="0"/>
          <w:docGrid w:type="lines" w:linePitch="312" w:charSpace="0"/>
        </w:sectPr>
      </w:pPr>
    </w:p>
    <w:bookmarkEnd w:id="8"/>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640" w:firstLineChars="20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清原马鹿人工授精技术规程</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范围</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Calibri" w:cs="Times New Roman"/>
          <w:lang w:val="en-US"/>
        </w:rPr>
      </w:pPr>
      <w:r>
        <w:rPr>
          <w:rFonts w:hint="eastAsia" w:ascii="Times New Roman" w:hAnsi="Calibri" w:eastAsia="宋体" w:cs="Times New Roman"/>
          <w:kern w:val="2"/>
          <w:sz w:val="21"/>
          <w:szCs w:val="22"/>
          <w:lang w:val="en-US" w:eastAsia="zh-CN" w:bidi="ar"/>
        </w:rPr>
        <w:t>本文件规定了人工授精的准备、冷冻精液的检查、运输、贮存、母鹿的发情鉴定、冷冻精液解冻与输精、受胎率计算方法及记录。</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Calibri" w:cs="Times New Roman"/>
          <w:lang w:val="en-US"/>
        </w:rPr>
      </w:pPr>
      <w:r>
        <w:rPr>
          <w:rFonts w:hint="eastAsia" w:ascii="Times New Roman" w:hAnsi="Calibri" w:eastAsia="宋体" w:cs="Times New Roman"/>
          <w:kern w:val="2"/>
          <w:sz w:val="21"/>
          <w:szCs w:val="22"/>
          <w:lang w:val="en-US" w:eastAsia="zh-CN" w:bidi="ar"/>
        </w:rPr>
        <w:t>本文件适用于抚顺市</w:t>
      </w:r>
      <w:r>
        <w:rPr>
          <w:rFonts w:hint="eastAsia" w:ascii="Times New Roman" w:hAnsi="Calibri" w:eastAsia="宋体" w:cs="Times New Roman"/>
          <w:kern w:val="2"/>
          <w:sz w:val="21"/>
          <w:szCs w:val="24"/>
          <w:lang w:val="en-US" w:eastAsia="zh-CN" w:bidi="ar"/>
        </w:rPr>
        <w:t>清原马鹿人工授精</w:t>
      </w:r>
      <w:r>
        <w:rPr>
          <w:rFonts w:hint="eastAsia" w:ascii="Times New Roman" w:hAnsi="Calibri" w:eastAsia="宋体" w:cs="Times New Roman"/>
          <w:kern w:val="2"/>
          <w:sz w:val="21"/>
          <w:szCs w:val="22"/>
          <w:lang w:val="en-US" w:eastAsia="zh-CN" w:bidi="ar"/>
        </w:rPr>
        <w:t>。</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规范性引用文件</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Calibri" w:cs="Times New Roman"/>
          <w:lang w:val="en-US"/>
        </w:rPr>
      </w:pPr>
      <w:r>
        <w:rPr>
          <w:rFonts w:hint="eastAsia" w:ascii="Times New Roman" w:hAnsi="Calibri" w:eastAsia="宋体" w:cs="Times New Roman"/>
          <w:kern w:val="2"/>
          <w:sz w:val="21"/>
          <w:szCs w:val="22"/>
          <w:lang w:val="en-US" w:eastAsia="zh-CN" w:bidi="ar"/>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hint="default" w:ascii="Times New Roman" w:hAnsi="Times New Roman" w:eastAsia="宋体" w:cs="Times New Roman"/>
          <w:szCs w:val="20"/>
          <w:lang w:val="en-US" w:eastAsia="zh-CN"/>
        </w:rPr>
      </w:pPr>
      <w:r>
        <w:rPr>
          <w:rFonts w:hint="default" w:ascii="Times New Roman" w:hAnsi="Times New Roman" w:eastAsia="宋体" w:cs="Times New Roman"/>
          <w:kern w:val="0"/>
          <w:sz w:val="21"/>
          <w:szCs w:val="20"/>
          <w:lang w:val="en-US" w:eastAsia="zh-CN" w:bidi="ar"/>
        </w:rPr>
        <w:t xml:space="preserve">DB2104/T </w:t>
      </w:r>
      <w:r>
        <w:rPr>
          <w:rFonts w:hint="default" w:ascii="Times New Roman" w:hAnsi="Times New Roman" w:cs="Times New Roman"/>
          <w:kern w:val="0"/>
          <w:sz w:val="21"/>
          <w:szCs w:val="20"/>
          <w:lang w:val="en-US" w:eastAsia="zh-CN" w:bidi="ar"/>
        </w:rPr>
        <w:t>0015</w:t>
      </w:r>
      <w:r>
        <w:rPr>
          <w:rFonts w:hint="default" w:ascii="Times New Roman" w:hAnsi="Times New Roman" w:eastAsia="宋体" w:cs="Times New Roman"/>
          <w:kern w:val="0"/>
          <w:sz w:val="21"/>
          <w:szCs w:val="20"/>
          <w:lang w:val="en-US" w:eastAsia="zh-CN" w:bidi="ar"/>
        </w:rPr>
        <w:t>-2022 清原马鹿标准化生产技术规范</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术语和定义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57" w:afterLines="50" w:afterAutospacing="0"/>
        <w:ind w:left="0" w:right="0" w:firstLine="420" w:firstLineChars="200"/>
        <w:jc w:val="both"/>
        <w:textAlignment w:val="auto"/>
      </w:pPr>
      <w:r>
        <w:rPr>
          <w:rFonts w:hint="eastAsia" w:ascii="Times New Roman" w:hAnsi="Times New Roman" w:eastAsia="宋体" w:cs="宋体"/>
          <w:kern w:val="2"/>
          <w:sz w:val="21"/>
          <w:szCs w:val="24"/>
          <w:lang w:val="en-US" w:eastAsia="zh-CN" w:bidi="ar"/>
        </w:rPr>
        <w:t>下列术语和定义适用于本文件。</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0" w:firstLineChars="0"/>
        <w:jc w:val="both"/>
        <w:textAlignment w:val="auto"/>
        <w:rPr>
          <w:rFonts w:hint="eastAsia" w:ascii="宋体" w:hAnsi="宋体" w:eastAsia="宋体" w:cs="Times New Roman"/>
          <w:b/>
          <w:bCs w:val="0"/>
          <w:kern w:val="0"/>
          <w:sz w:val="21"/>
          <w:szCs w:val="21"/>
          <w:lang w:val="en-US" w:eastAsia="zh-CN" w:bidi="ar"/>
        </w:rPr>
      </w:pPr>
    </w:p>
    <w:p>
      <w:pPr>
        <w:pStyle w:val="6"/>
        <w:keepNext w:val="0"/>
        <w:keepLines w:val="0"/>
        <w:pageBreakBefore w:val="0"/>
        <w:widowControl/>
        <w:numPr>
          <w:ilvl w:val="0"/>
          <w:numId w:val="0"/>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Chars="0" w:right="0" w:rightChars="0" w:firstLine="420" w:firstLineChars="200"/>
        <w:jc w:val="both"/>
        <w:textAlignment w:val="auto"/>
        <w:rPr>
          <w:rFonts w:hint="eastAsia" w:ascii="黑体" w:hAnsi="黑体" w:eastAsia="黑体" w:cs="黑体"/>
          <w:b w:val="0"/>
          <w:bCs/>
          <w:kern w:val="0"/>
          <w:sz w:val="21"/>
          <w:szCs w:val="21"/>
          <w:lang w:val="en-US" w:eastAsia="zh-CN" w:bidi="ar"/>
        </w:rPr>
      </w:pPr>
      <w:r>
        <w:rPr>
          <w:rFonts w:hint="eastAsia" w:ascii="黑体" w:hAnsi="黑体" w:eastAsia="黑体" w:cs="黑体"/>
          <w:b w:val="0"/>
          <w:bCs/>
          <w:kern w:val="0"/>
          <w:sz w:val="21"/>
          <w:szCs w:val="21"/>
          <w:lang w:val="en-US" w:eastAsia="zh-CN" w:bidi="ar"/>
        </w:rPr>
        <w:t>人工授精</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403" w:firstLineChars="0"/>
        <w:jc w:val="both"/>
        <w:textAlignment w:val="auto"/>
        <w:rPr>
          <w:rFonts w:hint="default" w:ascii="Times New Roman" w:hAnsi="Calibri" w:cs="Times New Roman"/>
          <w:lang w:val="en-US"/>
        </w:rPr>
      </w:pPr>
      <w:r>
        <w:rPr>
          <w:rFonts w:hint="eastAsia" w:ascii="Times New Roman" w:hAnsi="Calibri" w:eastAsia="宋体" w:cs="Times New Roman"/>
          <w:kern w:val="2"/>
          <w:sz w:val="21"/>
          <w:szCs w:val="22"/>
          <w:lang w:val="en-US" w:eastAsia="zh-CN" w:bidi="ar"/>
        </w:rPr>
        <w:t>采用人工方法将公鹿精液输入发情母鹿生殖道内，以替代公母鹿自然交配而繁殖后代的一种繁殖技术。</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0" w:firstLineChars="0"/>
        <w:jc w:val="both"/>
        <w:textAlignment w:val="auto"/>
        <w:rPr>
          <w:rFonts w:hint="eastAsia" w:ascii="宋体" w:hAnsi="宋体" w:eastAsia="宋体" w:cs="Times New Roman"/>
          <w:b/>
          <w:bCs w:val="0"/>
          <w:kern w:val="0"/>
          <w:sz w:val="21"/>
          <w:szCs w:val="21"/>
          <w:lang w:val="en-US" w:eastAsia="zh-CN" w:bidi="ar"/>
        </w:rPr>
      </w:pPr>
    </w:p>
    <w:p>
      <w:pPr>
        <w:pStyle w:val="6"/>
        <w:keepNext w:val="0"/>
        <w:keepLines w:val="0"/>
        <w:pageBreakBefore w:val="0"/>
        <w:widowControl/>
        <w:numPr>
          <w:ilvl w:val="0"/>
          <w:numId w:val="0"/>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Chars="0" w:right="0" w:rightChars="0" w:firstLine="420" w:firstLineChars="200"/>
        <w:jc w:val="both"/>
        <w:textAlignment w:val="auto"/>
        <w:rPr>
          <w:rFonts w:hint="eastAsia" w:ascii="黑体" w:hAnsi="黑体" w:eastAsia="黑体" w:cs="黑体"/>
          <w:b w:val="0"/>
          <w:bCs/>
          <w:kern w:val="0"/>
          <w:sz w:val="21"/>
          <w:szCs w:val="21"/>
          <w:lang w:val="en-US" w:eastAsia="zh-CN" w:bidi="ar"/>
        </w:rPr>
      </w:pPr>
      <w:r>
        <w:rPr>
          <w:rFonts w:hint="eastAsia" w:ascii="黑体" w:hAnsi="黑体" w:eastAsia="黑体" w:cs="黑体"/>
          <w:b w:val="0"/>
          <w:bCs/>
          <w:kern w:val="0"/>
          <w:sz w:val="21"/>
          <w:szCs w:val="21"/>
          <w:lang w:val="en-US" w:eastAsia="zh-CN" w:bidi="ar"/>
        </w:rPr>
        <w:t>发情周期</w:t>
      </w:r>
    </w:p>
    <w:p>
      <w:pPr>
        <w:keepNext w:val="0"/>
        <w:keepLines w:val="0"/>
        <w:pageBreakBefore w:val="0"/>
        <w:widowControl w:val="0"/>
        <w:suppressLineNumbers w:val="0"/>
        <w:kinsoku/>
        <w:wordWrap/>
        <w:overflowPunct/>
        <w:topLinePunct w:val="0"/>
        <w:bidi w:val="0"/>
        <w:adjustRightInd/>
        <w:snapToGrid/>
        <w:spacing w:beforeAutospacing="0" w:afterAutospacing="0"/>
        <w:ind w:left="0" w:right="0" w:firstLine="420" w:firstLineChars="200"/>
        <w:jc w:val="both"/>
        <w:textAlignment w:val="auto"/>
      </w:pPr>
      <w:r>
        <w:rPr>
          <w:rFonts w:hint="eastAsia" w:ascii="Times New Roman" w:hAnsi="Times New Roman" w:eastAsia="宋体" w:cs="宋体"/>
          <w:kern w:val="2"/>
          <w:sz w:val="21"/>
          <w:szCs w:val="24"/>
          <w:lang w:val="en-US" w:eastAsia="zh-CN" w:bidi="ar"/>
        </w:rPr>
        <w:t>母鹿初情期后，其生殖器官及性行为发生一系列周期性变化（非繁殖季节及母鹿怀孕除外），发情周期的计算是从这个发情之日至下次发情开始的这一段时间。</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eastAsia" w:ascii="宋体" w:hAnsi="宋体" w:eastAsia="宋体" w:cs="宋体"/>
          <w:b/>
          <w:bCs w:val="0"/>
          <w:szCs w:val="21"/>
          <w:lang w:val="en-US"/>
        </w:rPr>
      </w:pPr>
      <w:r>
        <w:rPr>
          <w:rFonts w:hint="eastAsia" w:ascii="黑体" w:hAnsi="Times New Roman" w:eastAsia="黑体" w:cs="Times New Roman"/>
          <w:kern w:val="0"/>
          <w:sz w:val="21"/>
          <w:szCs w:val="21"/>
          <w:lang w:val="en-US" w:eastAsia="zh-CN" w:bidi="ar"/>
        </w:rPr>
        <w:t>准备工作</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黑体" w:eastAsia="黑体" w:cs="黑体"/>
          <w:b w:val="0"/>
          <w:bCs/>
          <w:kern w:val="0"/>
          <w:szCs w:val="21"/>
          <w:lang w:val="en-US"/>
        </w:rPr>
      </w:pPr>
      <w:r>
        <w:rPr>
          <w:rFonts w:hint="eastAsia" w:ascii="黑体" w:hAnsi="黑体" w:eastAsia="黑体" w:cs="黑体"/>
          <w:b w:val="0"/>
          <w:bCs/>
          <w:kern w:val="0"/>
          <w:sz w:val="21"/>
          <w:szCs w:val="21"/>
          <w:lang w:val="en-US" w:eastAsia="zh-CN" w:bidi="ar"/>
        </w:rPr>
        <w:t>母鹿群</w:t>
      </w:r>
    </w:p>
    <w:p>
      <w:pPr>
        <w:keepNext w:val="0"/>
        <w:keepLines w:val="0"/>
        <w:widowControl w:val="0"/>
        <w:suppressLineNumbers w:val="0"/>
        <w:spacing w:before="0" w:beforeAutospacing="0" w:after="0" w:afterAutospacing="0"/>
        <w:ind w:left="0" w:right="0" w:firstLine="525" w:firstLineChars="250"/>
        <w:jc w:val="both"/>
        <w:rPr>
          <w:rFonts w:hint="default" w:ascii="Times New Roman" w:hAnsi="Times New Roman" w:cs="Times New Roman"/>
        </w:rPr>
      </w:pPr>
      <w:r>
        <w:rPr>
          <w:rFonts w:hint="eastAsia" w:ascii="Times New Roman" w:hAnsi="Times New Roman" w:eastAsia="宋体" w:cs="宋体"/>
          <w:kern w:val="0"/>
          <w:sz w:val="21"/>
          <w:szCs w:val="24"/>
          <w:lang w:val="en-US" w:eastAsia="zh-CN" w:bidi="ar"/>
        </w:rPr>
        <w:t>每</w:t>
      </w:r>
      <w:r>
        <w:rPr>
          <w:rFonts w:hint="default" w:ascii="Times New Roman" w:hAnsi="Times New Roman" w:eastAsia="宋体" w:cs="Times New Roman"/>
          <w:kern w:val="0"/>
          <w:sz w:val="21"/>
          <w:szCs w:val="24"/>
          <w:lang w:val="en-US" w:eastAsia="zh-CN" w:bidi="ar"/>
        </w:rPr>
        <w:t>年9月～10月，选择年龄为2.5</w:t>
      </w:r>
      <w:r>
        <w:rPr>
          <w:rFonts w:hint="default" w:ascii="Times New Roman" w:hAnsi="Times New Roman" w:eastAsia="宋体" w:cs="Times New Roman"/>
          <w:kern w:val="2"/>
          <w:sz w:val="21"/>
          <w:szCs w:val="24"/>
          <w:lang w:val="en-US" w:eastAsia="zh-CN" w:bidi="ar"/>
        </w:rPr>
        <w:t>岁</w:t>
      </w:r>
      <w:r>
        <w:rPr>
          <w:rFonts w:hint="default" w:ascii="Times New Roman" w:hAnsi="Times New Roman" w:eastAsia="宋体" w:cs="Times New Roman"/>
          <w:kern w:val="0"/>
          <w:sz w:val="21"/>
          <w:szCs w:val="24"/>
          <w:lang w:val="en-US" w:eastAsia="zh-CN" w:bidi="ar"/>
        </w:rPr>
        <w:t>～10岁，膘度达到7</w:t>
      </w:r>
      <w:r>
        <w:rPr>
          <w:rFonts w:hint="default" w:ascii="Times New Roman" w:hAnsi="Times New Roman" w:eastAsia="宋体" w:cs="Times New Roman"/>
          <w:kern w:val="2"/>
          <w:sz w:val="21"/>
          <w:szCs w:val="24"/>
          <w:lang w:val="en-US" w:eastAsia="zh-CN" w:bidi="ar"/>
        </w:rPr>
        <w:t>成</w:t>
      </w:r>
      <w:r>
        <w:rPr>
          <w:rFonts w:hint="default" w:ascii="Times New Roman" w:hAnsi="Times New Roman" w:eastAsia="宋体" w:cs="Times New Roman"/>
          <w:kern w:val="0"/>
          <w:sz w:val="21"/>
          <w:szCs w:val="24"/>
          <w:lang w:val="en-US" w:eastAsia="zh-CN" w:bidi="ar"/>
        </w:rPr>
        <w:t>～8成，在8月上旬前断奶的母鹿组群，每群15</w:t>
      </w:r>
      <w:r>
        <w:rPr>
          <w:rFonts w:hint="default" w:ascii="Times New Roman" w:hAnsi="Times New Roman" w:eastAsia="宋体" w:cs="Times New Roman"/>
          <w:kern w:val="2"/>
          <w:sz w:val="21"/>
          <w:szCs w:val="24"/>
          <w:lang w:val="en-US" w:eastAsia="zh-CN" w:bidi="ar"/>
        </w:rPr>
        <w:t>只</w:t>
      </w:r>
      <w:r>
        <w:rPr>
          <w:rFonts w:hint="default" w:ascii="Times New Roman" w:hAnsi="Times New Roman" w:eastAsia="宋体" w:cs="Times New Roman"/>
          <w:kern w:val="0"/>
          <w:sz w:val="21"/>
          <w:szCs w:val="24"/>
          <w:lang w:val="en-US" w:eastAsia="zh-CN" w:bidi="ar"/>
        </w:rPr>
        <w:t>～20只。母鹿逐只核对和补带耳标，建立人工</w:t>
      </w:r>
      <w:r>
        <w:rPr>
          <w:rFonts w:hint="default" w:ascii="Times New Roman" w:hAnsi="Times New Roman" w:cs="Times New Roman"/>
          <w:kern w:val="0"/>
          <w:sz w:val="21"/>
          <w:szCs w:val="24"/>
          <w:lang w:val="en-US" w:eastAsia="zh-CN" w:bidi="ar"/>
        </w:rPr>
        <w:t>授</w:t>
      </w:r>
      <w:r>
        <w:rPr>
          <w:rFonts w:hint="default" w:ascii="Times New Roman" w:hAnsi="Times New Roman" w:eastAsia="宋体" w:cs="Times New Roman"/>
          <w:kern w:val="0"/>
          <w:sz w:val="21"/>
          <w:szCs w:val="24"/>
          <w:lang w:val="en-US" w:eastAsia="zh-CN" w:bidi="ar"/>
        </w:rPr>
        <w:t>精档案。母鹿的饲养管理按照</w:t>
      </w:r>
      <w:r>
        <w:rPr>
          <w:rFonts w:hint="default" w:ascii="Times New Roman" w:hAnsi="Times New Roman" w:eastAsia="宋体" w:cs="Times New Roman"/>
          <w:kern w:val="0"/>
          <w:sz w:val="21"/>
          <w:szCs w:val="20"/>
          <w:lang w:val="en-US" w:eastAsia="zh-CN" w:bidi="ar"/>
        </w:rPr>
        <w:t>DB2104/T 0015-2022</w:t>
      </w:r>
      <w:r>
        <w:rPr>
          <w:rFonts w:hint="default" w:ascii="Times New Roman" w:hAnsi="Times New Roman" w:eastAsia="宋体" w:cs="Times New Roman"/>
          <w:kern w:val="0"/>
          <w:sz w:val="21"/>
          <w:szCs w:val="24"/>
          <w:lang w:val="en-US" w:eastAsia="zh-CN" w:bidi="ar"/>
        </w:rPr>
        <w:t>中6.2的规定执行。</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黑体" w:eastAsia="黑体" w:cs="黑体"/>
          <w:b w:val="0"/>
          <w:bCs/>
          <w:kern w:val="0"/>
          <w:szCs w:val="21"/>
          <w:lang w:val="en-US"/>
        </w:rPr>
      </w:pPr>
      <w:r>
        <w:rPr>
          <w:rFonts w:hint="eastAsia" w:ascii="黑体" w:hAnsi="黑体" w:eastAsia="黑体" w:cs="黑体"/>
          <w:b w:val="0"/>
          <w:bCs/>
          <w:kern w:val="0"/>
          <w:sz w:val="21"/>
          <w:szCs w:val="21"/>
          <w:lang w:val="en-US" w:eastAsia="zh-CN" w:bidi="ar"/>
        </w:rPr>
        <w:t>试情公鹿</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试情公鹿选择</w:t>
      </w:r>
    </w:p>
    <w:p>
      <w:pPr>
        <w:keepNext w:val="0"/>
        <w:keepLines w:val="0"/>
        <w:widowControl w:val="0"/>
        <w:suppressLineNumbers w:val="0"/>
        <w:spacing w:before="0" w:beforeAutospacing="0" w:after="0" w:afterAutospacing="0"/>
        <w:ind w:left="0" w:right="0" w:firstLine="420" w:firstLineChars="200"/>
        <w:jc w:val="both"/>
      </w:pPr>
      <w:r>
        <w:rPr>
          <w:rFonts w:hint="eastAsia" w:ascii="Times New Roman" w:hAnsi="Times New Roman" w:eastAsia="宋体" w:cs="宋体"/>
          <w:kern w:val="2"/>
          <w:sz w:val="21"/>
          <w:szCs w:val="24"/>
          <w:lang w:val="en-US" w:eastAsia="zh-CN" w:bidi="ar"/>
        </w:rPr>
        <w:t>选择膘度达</w:t>
      </w:r>
      <w:r>
        <w:rPr>
          <w:rFonts w:hint="default" w:ascii="Times New Roman" w:hAnsi="Times New Roman" w:eastAsia="宋体" w:cs="Times New Roman"/>
          <w:kern w:val="2"/>
          <w:sz w:val="21"/>
          <w:szCs w:val="24"/>
          <w:lang w:val="en-US" w:eastAsia="zh-CN" w:bidi="ar"/>
        </w:rPr>
        <w:t>到8成以上，体壮、性欲强、健康，年龄为2岁～4岁的公鹿作试情公鹿。试情公鹿按照每百只母鹿配备2只～3只。</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试情公鹿管理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Times New Roman" w:eastAsia="宋体" w:cs="宋体"/>
          <w:lang w:val="en-US"/>
        </w:rPr>
      </w:pPr>
      <w:r>
        <w:rPr>
          <w:rFonts w:hint="eastAsia" w:ascii="宋体" w:hAnsi="Times New Roman" w:eastAsia="宋体" w:cs="宋体"/>
          <w:kern w:val="0"/>
          <w:sz w:val="21"/>
          <w:szCs w:val="20"/>
          <w:lang w:val="en-US" w:eastAsia="zh-CN" w:bidi="ar"/>
        </w:rPr>
        <w:t>试情公鹿单圈饲养。试情公鹿采用输精管结扎术或栓系试情布。试情布选择加厚纱布和高弹力松紧带制作，系在下腰部。</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lang w:val="en-US"/>
        </w:rPr>
      </w:pPr>
      <w:r>
        <w:rPr>
          <w:rFonts w:hint="eastAsia" w:ascii="黑体" w:hAnsi="Calibri" w:eastAsia="黑体" w:cs="黑体"/>
          <w:kern w:val="2"/>
          <w:sz w:val="21"/>
          <w:szCs w:val="22"/>
          <w:lang w:val="en-US" w:eastAsia="zh-CN" w:bidi="ar"/>
        </w:rPr>
        <w:t>器械用具</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常用器具</w:t>
      </w:r>
    </w:p>
    <w:p>
      <w:pPr>
        <w:pStyle w:val="6"/>
        <w:keepNext w:val="0"/>
        <w:keepLines w:val="0"/>
        <w:widowControl/>
        <w:numPr>
          <w:ilvl w:val="0"/>
          <w:numId w:val="0"/>
        </w:numPr>
        <w:suppressLineNumbers w:val="0"/>
        <w:spacing w:before="0" w:beforeLines="100" w:beforeAutospacing="0" w:after="0" w:afterAutospacing="0"/>
        <w:ind w:left="0" w:right="0" w:firstLine="420" w:firstLineChars="200"/>
        <w:jc w:val="both"/>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生物显微镜、移液器、牛用金属输精枪、剪毛剪、输精胶管、长臂手套、玻璃片、玻璃器皿等。</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清洗</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各种器材先用肥皂水或</w:t>
      </w:r>
      <w:r>
        <w:rPr>
          <w:rFonts w:hint="default" w:ascii="Times New Roman" w:hAnsi="Times New Roman" w:eastAsia="宋体" w:cs="Times New Roman"/>
          <w:kern w:val="0"/>
          <w:sz w:val="21"/>
          <w:szCs w:val="20"/>
          <w:lang w:val="en-US" w:eastAsia="zh-CN" w:bidi="ar"/>
        </w:rPr>
        <w:t>2%碳酸氢钠溶液冼</w:t>
      </w:r>
      <w:r>
        <w:rPr>
          <w:rFonts w:hint="eastAsia" w:ascii="Times New Roman" w:hAnsi="Times New Roman" w:eastAsia="宋体" w:cs="宋体"/>
          <w:kern w:val="0"/>
          <w:sz w:val="21"/>
          <w:szCs w:val="20"/>
          <w:lang w:val="en-US" w:eastAsia="zh-CN" w:bidi="ar"/>
        </w:rPr>
        <w:t>刷，除去污垢，再用经沉淀处理的温开水冲冼干净。</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消毒</w:t>
      </w:r>
    </w:p>
    <w:p>
      <w:pPr>
        <w:pStyle w:val="6"/>
        <w:keepNext w:val="0"/>
        <w:keepLines w:val="0"/>
        <w:pageBreakBefore w:val="0"/>
        <w:widowControl/>
        <w:numPr>
          <w:ilvl w:val="0"/>
          <w:numId w:val="0"/>
        </w:numPr>
        <w:suppressLineNumbers w:val="0"/>
        <w:kinsoku/>
        <w:wordWrap/>
        <w:overflowPunct/>
        <w:topLinePunct w:val="0"/>
        <w:bidi w:val="0"/>
        <w:adjustRightInd/>
        <w:snapToGrid/>
        <w:spacing w:beforeAutospacing="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煮沸消毒——适用于一切玻璃、金属、塑胶等器皿及溶液，此法灭菌效果较其它法为好</w:t>
      </w:r>
      <w:r>
        <w:rPr>
          <w:rFonts w:hint="default" w:ascii="Times New Roman" w:hAnsi="Times New Roman" w:eastAsia="宋体" w:cs="Times New Roman"/>
          <w:kern w:val="0"/>
          <w:sz w:val="21"/>
          <w:szCs w:val="20"/>
          <w:lang w:val="en-US" w:eastAsia="zh-CN" w:bidi="ar"/>
        </w:rPr>
        <w:t>。100 °C 15 min即可。稀释液、解冻液、冲洗液水浴消毒20 min。</w:t>
      </w:r>
      <w:r>
        <w:rPr>
          <w:rFonts w:hint="eastAsia" w:ascii="Times New Roman" w:hAnsi="Times New Roman" w:eastAsia="宋体" w:cs="宋体"/>
          <w:kern w:val="0"/>
          <w:sz w:val="21"/>
          <w:szCs w:val="20"/>
          <w:lang w:val="en-US" w:eastAsia="zh-CN" w:bidi="ar"/>
        </w:rPr>
        <w:t>在消毒过程中，煮沸水应浸没消毒器皿。塑料、橡胶器材，应在水沸腾后立即取出，以免变性。</w:t>
      </w:r>
    </w:p>
    <w:p>
      <w:pPr>
        <w:pStyle w:val="6"/>
        <w:keepNext w:val="0"/>
        <w:keepLines w:val="0"/>
        <w:pageBreakBefore w:val="0"/>
        <w:widowControl/>
        <w:numPr>
          <w:ilvl w:val="0"/>
          <w:numId w:val="0"/>
        </w:numPr>
        <w:suppressLineNumbers w:val="0"/>
        <w:kinsoku/>
        <w:wordWrap/>
        <w:overflowPunct/>
        <w:topLinePunct w:val="0"/>
        <w:bidi w:val="0"/>
        <w:adjustRightInd/>
        <w:snapToGrid/>
        <w:spacing w:beforeAutospacing="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蒸汽消毒——</w:t>
      </w:r>
      <w:r>
        <w:rPr>
          <w:rFonts w:hint="eastAsia" w:ascii="Times New Roman" w:hAnsi="Times New Roman" w:cs="宋体"/>
          <w:kern w:val="0"/>
          <w:sz w:val="21"/>
          <w:szCs w:val="20"/>
          <w:lang w:val="en-US" w:eastAsia="zh-CN" w:bidi="ar"/>
        </w:rPr>
        <w:t>适</w:t>
      </w:r>
      <w:r>
        <w:rPr>
          <w:rFonts w:hint="eastAsia" w:ascii="Times New Roman" w:hAnsi="Times New Roman" w:eastAsia="宋体" w:cs="宋体"/>
          <w:kern w:val="0"/>
          <w:sz w:val="21"/>
          <w:szCs w:val="20"/>
          <w:lang w:val="en-US" w:eastAsia="zh-CN" w:bidi="ar"/>
        </w:rPr>
        <w:t>用于一切器皿及溶液。一般使用在高压灭菌器。如用自制蒸汽锅，应在水开后消毒</w:t>
      </w:r>
      <w:r>
        <w:rPr>
          <w:rFonts w:hint="default" w:ascii="Times New Roman" w:hAnsi="Times New Roman" w:eastAsia="宋体" w:cs="Times New Roman"/>
          <w:kern w:val="0"/>
          <w:sz w:val="21"/>
          <w:szCs w:val="20"/>
          <w:lang w:val="en-US" w:eastAsia="zh-CN" w:bidi="ar"/>
        </w:rPr>
        <w:t>30 min</w:t>
      </w:r>
      <w:r>
        <w:rPr>
          <w:rFonts w:hint="eastAsia" w:ascii="Times New Roman" w:hAnsi="Times New Roman" w:eastAsia="宋体" w:cs="宋体"/>
          <w:kern w:val="0"/>
          <w:sz w:val="21"/>
          <w:szCs w:val="20"/>
          <w:lang w:val="en-US" w:eastAsia="zh-CN" w:bidi="ar"/>
        </w:rPr>
        <w:t>。</w:t>
      </w:r>
    </w:p>
    <w:p>
      <w:pPr>
        <w:pStyle w:val="6"/>
        <w:keepNext w:val="0"/>
        <w:keepLines w:val="0"/>
        <w:pageBreakBefore w:val="0"/>
        <w:widowControl/>
        <w:numPr>
          <w:ilvl w:val="0"/>
          <w:numId w:val="0"/>
        </w:numPr>
        <w:suppressLineNumbers w:val="0"/>
        <w:kinsoku/>
        <w:wordWrap/>
        <w:overflowPunct/>
        <w:topLinePunct w:val="0"/>
        <w:bidi w:val="0"/>
        <w:adjustRightInd/>
        <w:snapToGrid/>
        <w:spacing w:beforeAutospacing="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干热消毒——适用于玻璃器材和金属器械。使用电热干燥灭菌器，</w:t>
      </w:r>
      <w:r>
        <w:rPr>
          <w:rFonts w:hint="default" w:ascii="Times New Roman" w:hAnsi="Times New Roman" w:eastAsia="宋体" w:cs="Times New Roman"/>
          <w:kern w:val="0"/>
          <w:sz w:val="21"/>
          <w:szCs w:val="20"/>
          <w:lang w:val="en-US" w:eastAsia="zh-CN" w:bidi="ar"/>
        </w:rPr>
        <w:t>160 °C</w:t>
      </w:r>
      <w:r>
        <w:rPr>
          <w:rFonts w:hint="eastAsia" w:ascii="Times New Roman" w:hAnsi="Times New Roman" w:eastAsia="宋体" w:cs="宋体"/>
          <w:kern w:val="0"/>
          <w:sz w:val="21"/>
          <w:szCs w:val="20"/>
          <w:lang w:val="en-US" w:eastAsia="zh-CN" w:bidi="ar"/>
        </w:rPr>
        <w:t>，</w:t>
      </w:r>
      <w:r>
        <w:rPr>
          <w:rFonts w:hint="default" w:ascii="Times New Roman" w:hAnsi="Times New Roman" w:eastAsia="宋体" w:cs="Times New Roman"/>
          <w:kern w:val="0"/>
          <w:sz w:val="21"/>
          <w:szCs w:val="20"/>
          <w:lang w:val="en-US" w:eastAsia="zh-CN" w:bidi="ar"/>
        </w:rPr>
        <w:t>30 min</w:t>
      </w:r>
      <w:r>
        <w:rPr>
          <w:rFonts w:hint="eastAsia" w:ascii="Times New Roman" w:hAnsi="Times New Roman" w:eastAsia="宋体" w:cs="宋体"/>
          <w:kern w:val="0"/>
          <w:sz w:val="21"/>
          <w:szCs w:val="20"/>
          <w:lang w:val="en-US" w:eastAsia="zh-CN" w:bidi="ar"/>
        </w:rPr>
        <w:t>～</w:t>
      </w:r>
      <w:r>
        <w:rPr>
          <w:rFonts w:hint="default" w:ascii="Times New Roman" w:hAnsi="Times New Roman" w:eastAsia="宋体" w:cs="Times New Roman"/>
          <w:kern w:val="0"/>
          <w:sz w:val="21"/>
          <w:szCs w:val="20"/>
          <w:lang w:val="en-US" w:eastAsia="zh-CN" w:bidi="ar"/>
        </w:rPr>
        <w:t>60 min</w:t>
      </w:r>
      <w:r>
        <w:rPr>
          <w:rFonts w:hint="eastAsia" w:ascii="Times New Roman" w:hAnsi="Times New Roman" w:eastAsia="宋体" w:cs="宋体"/>
          <w:kern w:val="0"/>
          <w:sz w:val="21"/>
          <w:szCs w:val="20"/>
          <w:lang w:val="en-US" w:eastAsia="zh-CN" w:bidi="ar"/>
        </w:rPr>
        <w:t>灭菌。金属器材均可用无烟火焰（酒精灯）烧灼消毒。</w:t>
      </w:r>
    </w:p>
    <w:p>
      <w:pPr>
        <w:pStyle w:val="6"/>
        <w:keepNext w:val="0"/>
        <w:keepLines w:val="0"/>
        <w:pageBreakBefore w:val="0"/>
        <w:widowControl/>
        <w:numPr>
          <w:ilvl w:val="0"/>
          <w:numId w:val="0"/>
        </w:numPr>
        <w:suppressLineNumbers w:val="0"/>
        <w:kinsoku/>
        <w:wordWrap/>
        <w:overflowPunct/>
        <w:topLinePunct w:val="0"/>
        <w:bidi w:val="0"/>
        <w:adjustRightInd/>
        <w:snapToGrid/>
        <w:spacing w:beforeAutospacing="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default" w:ascii="Times New Roman" w:hAnsi="Times New Roman" w:eastAsia="宋体" w:cs="Times New Roman"/>
          <w:kern w:val="0"/>
          <w:sz w:val="21"/>
          <w:szCs w:val="20"/>
          <w:lang w:val="en-US" w:eastAsia="zh-CN" w:bidi="ar"/>
        </w:rPr>
        <w:t>75%</w:t>
      </w:r>
      <w:r>
        <w:rPr>
          <w:rFonts w:hint="eastAsia" w:ascii="Times New Roman" w:hAnsi="Times New Roman" w:eastAsia="宋体" w:cs="宋体"/>
          <w:kern w:val="0"/>
          <w:sz w:val="21"/>
          <w:szCs w:val="20"/>
          <w:lang w:val="en-US" w:eastAsia="zh-CN" w:bidi="ar"/>
        </w:rPr>
        <w:t>酒精消毒——适用于橡胶、玻璃、金属器材等具器，器具在使用前用生理盐水或稀释液冲洗，去掉残留的酒精。</w:t>
      </w:r>
    </w:p>
    <w:p>
      <w:pPr>
        <w:pStyle w:val="6"/>
        <w:keepNext w:val="0"/>
        <w:keepLines w:val="0"/>
        <w:pageBreakBefore w:val="0"/>
        <w:widowControl/>
        <w:numPr>
          <w:ilvl w:val="0"/>
          <w:numId w:val="0"/>
        </w:numPr>
        <w:suppressLineNumbers w:val="0"/>
        <w:kinsoku/>
        <w:wordWrap/>
        <w:overflowPunct/>
        <w:topLinePunct w:val="0"/>
        <w:bidi w:val="0"/>
        <w:adjustRightInd/>
        <w:snapToGrid/>
        <w:spacing w:beforeAutospacing="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紫外线光照消毒——适用于操作室及工作衣帽，塑料细管亦可用此法灭菌。</w:t>
      </w:r>
    </w:p>
    <w:p>
      <w:pPr>
        <w:pStyle w:val="6"/>
        <w:keepNext w:val="0"/>
        <w:keepLines w:val="0"/>
        <w:pageBreakBefore w:val="0"/>
        <w:widowControl/>
        <w:numPr>
          <w:ilvl w:val="0"/>
          <w:numId w:val="2"/>
        </w:numPr>
        <w:suppressLineNumbers w:val="0"/>
        <w:kinsoku/>
        <w:wordWrap/>
        <w:overflowPunct/>
        <w:topLinePunct w:val="0"/>
        <w:bidi w:val="0"/>
        <w:adjustRightInd/>
        <w:snapToGrid/>
        <w:spacing w:before="157" w:beforeLines="50" w:beforeAutospacing="0" w:after="157" w:afterLines="50" w:afterAutospacing="0"/>
        <w:ind w:left="0" w:right="0" w:firstLine="0"/>
        <w:jc w:val="both"/>
        <w:textAlignment w:val="auto"/>
        <w:outlineLvl w:val="1"/>
        <w:rPr>
          <w:szCs w:val="21"/>
          <w:lang w:val="en-US"/>
        </w:rPr>
      </w:pPr>
      <w:r>
        <w:rPr>
          <w:rFonts w:hint="eastAsia" w:ascii="黑体" w:hAnsi="Times New Roman" w:eastAsia="黑体" w:cs="Times New Roman"/>
          <w:kern w:val="0"/>
          <w:sz w:val="21"/>
          <w:szCs w:val="21"/>
          <w:lang w:val="en-US" w:eastAsia="zh-CN" w:bidi="ar"/>
        </w:rPr>
        <w:t>冷冻精液的检查、运输、贮存</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157" w:beforeLines="50" w:beforeAutospacing="0" w:after="157" w:afterLines="50" w:afterAutospacing="0"/>
        <w:ind w:left="0" w:right="0" w:firstLine="0" w:firstLineChars="0"/>
        <w:jc w:val="both"/>
        <w:textAlignment w:val="auto"/>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检查</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eastAsia" w:ascii="黑体" w:hAnsi="Calibri" w:eastAsia="黑体" w:cs="黑体"/>
          <w:szCs w:val="21"/>
          <w:lang w:val="en-US"/>
        </w:rPr>
      </w:pPr>
      <w:r>
        <w:rPr>
          <w:rFonts w:hint="eastAsia" w:ascii="宋体" w:hAnsi="Calibri" w:eastAsia="宋体" w:cs="Times New Roman"/>
          <w:kern w:val="0"/>
          <w:sz w:val="21"/>
          <w:szCs w:val="20"/>
          <w:lang w:val="en-US" w:eastAsia="zh-CN" w:bidi="ar"/>
        </w:rPr>
        <w:t>冻精细管封闭良好，标记完整。</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运输</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Times New Roman" w:eastAsia="宋体" w:cs="宋体"/>
          <w:lang w:val="en-US"/>
        </w:rPr>
      </w:pPr>
      <w:r>
        <w:rPr>
          <w:rFonts w:hint="eastAsia" w:ascii="宋体" w:hAnsi="Times New Roman" w:eastAsia="宋体" w:cs="宋体"/>
          <w:kern w:val="0"/>
          <w:sz w:val="21"/>
          <w:szCs w:val="20"/>
          <w:lang w:val="en-US" w:eastAsia="zh-CN" w:bidi="ar"/>
        </w:rPr>
        <w:t>移动冻精贮存容器时，应小心轻放，不可碰撞、冲击、倾斜、倒置。利用车辆运输时，除利用原保护套外，应另加其它保护装备，要铺设厚软垫子，并适当加以固定，以免颠簸冲撞。</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Calibri" w:eastAsia="黑体" w:cs="黑体"/>
          <w:szCs w:val="21"/>
          <w:lang w:val="en-US"/>
        </w:rPr>
      </w:pPr>
      <w:r>
        <w:rPr>
          <w:rFonts w:hint="eastAsia" w:ascii="黑体" w:hAnsi="Calibri" w:eastAsia="黑体" w:cs="黑体"/>
          <w:kern w:val="2"/>
          <w:sz w:val="21"/>
          <w:szCs w:val="21"/>
          <w:lang w:val="en-US" w:eastAsia="zh-CN" w:bidi="ar"/>
        </w:rPr>
        <w:t>贮存</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420" w:firstLineChars="200"/>
        <w:jc w:val="both"/>
        <w:textAlignment w:val="auto"/>
        <w:rPr>
          <w:rFonts w:hint="default" w:ascii="Times New Roman" w:hAnsi="Times New Roman" w:eastAsia="宋体" w:cs="Times New Roman"/>
          <w:lang w:val="en-US"/>
        </w:rPr>
      </w:pPr>
      <w:r>
        <w:rPr>
          <w:rFonts w:hint="eastAsia" w:ascii="宋体" w:hAnsi="Calibri" w:eastAsia="宋体" w:cs="Times New Roman"/>
          <w:kern w:val="2"/>
          <w:sz w:val="21"/>
          <w:szCs w:val="22"/>
          <w:lang w:val="en-US" w:eastAsia="zh-CN" w:bidi="ar"/>
        </w:rPr>
        <w:t>冷冻精液，专人管理。贮存在装有液氮的精液贮存器中，容器内液氮量不得低于总量的二分之一，且保证冷冻精液完全浸没在液氮内。取放冻精时，只能将盛冻精的提筒或其它精液包装提到容器颈基部</w:t>
      </w:r>
      <w:r>
        <w:rPr>
          <w:rFonts w:hint="default" w:ascii="Times New Roman" w:hAnsi="Times New Roman" w:eastAsia="宋体" w:cs="Times New Roman"/>
          <w:kern w:val="2"/>
          <w:sz w:val="21"/>
          <w:szCs w:val="22"/>
          <w:lang w:val="en-US" w:eastAsia="zh-CN" w:bidi="ar"/>
        </w:rPr>
        <w:t>(10 cm以下）。如经10 s尚未取放完毕时，应将提筒或其它包装放回液氮中浸泡一下再继续提取。贮存的冻精向另一容器转移时，应浸泡在液氮中处理。冻精在容器外停留的时间不得超过5 s。</w:t>
      </w:r>
    </w:p>
    <w:p>
      <w:pPr>
        <w:pStyle w:val="6"/>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ind w:left="0" w:right="0" w:firstLine="420" w:firstLineChars="200"/>
        <w:jc w:val="both"/>
        <w:textAlignment w:val="auto"/>
        <w:outlineLvl w:val="1"/>
        <w:rPr>
          <w:rFonts w:hint="eastAsia" w:ascii="宋体" w:hAnsi="Times New Roman" w:eastAsia="宋体" w:cs="宋体"/>
          <w:lang w:val="en-US"/>
        </w:rPr>
      </w:pPr>
      <w:r>
        <w:rPr>
          <w:rFonts w:hint="default" w:ascii="Times New Roman" w:hAnsi="Times New Roman" w:eastAsia="宋体" w:cs="Times New Roman"/>
          <w:kern w:val="0"/>
          <w:sz w:val="21"/>
          <w:szCs w:val="20"/>
          <w:lang w:val="en-US" w:eastAsia="zh-CN" w:bidi="ar"/>
        </w:rPr>
        <w:t>冻精贮存容器每年在配种期结束后彻底清洗一次。清洗时将液氮倒空，待容器内的温度上升至0 ℃</w:t>
      </w:r>
      <w:r>
        <w:rPr>
          <w:rFonts w:hint="eastAsia" w:ascii="宋体" w:hAnsi="Times New Roman" w:eastAsia="宋体" w:cs="宋体"/>
          <w:kern w:val="0"/>
          <w:sz w:val="21"/>
          <w:szCs w:val="20"/>
          <w:lang w:val="en-US" w:eastAsia="zh-CN" w:bidi="ar"/>
        </w:rPr>
        <w:t>以上时，用</w:t>
      </w:r>
      <w:r>
        <w:rPr>
          <w:rFonts w:hint="default" w:ascii="Times New Roman" w:hAnsi="Times New Roman" w:eastAsia="宋体" w:cs="Times New Roman"/>
          <w:kern w:val="0"/>
          <w:sz w:val="21"/>
          <w:szCs w:val="20"/>
          <w:lang w:val="en-US" w:eastAsia="zh-CN" w:bidi="ar"/>
        </w:rPr>
        <w:t>40 ℃～50 ℃</w:t>
      </w:r>
      <w:r>
        <w:rPr>
          <w:rFonts w:hint="eastAsia" w:ascii="宋体" w:hAnsi="Times New Roman" w:eastAsia="宋体" w:cs="宋体"/>
          <w:kern w:val="0"/>
          <w:sz w:val="21"/>
          <w:szCs w:val="20"/>
          <w:lang w:val="en-US" w:eastAsia="zh-CN" w:bidi="ar"/>
        </w:rPr>
        <w:t>温水清洗干净，倒置晾干。精液贮存器出现液氮消耗显著或外壳挂霜时，立即更换。</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szCs w:val="21"/>
          <w:lang w:val="en-US"/>
        </w:rPr>
      </w:pPr>
      <w:r>
        <w:rPr>
          <w:rFonts w:hint="eastAsia" w:ascii="黑体" w:hAnsi="Times New Roman" w:eastAsia="黑体" w:cs="Times New Roman"/>
          <w:kern w:val="0"/>
          <w:sz w:val="21"/>
          <w:szCs w:val="21"/>
          <w:lang w:val="en-US" w:eastAsia="zh-CN" w:bidi="ar"/>
        </w:rPr>
        <w:t xml:space="preserve">母鹿发情鉴定 </w:t>
      </w:r>
    </w:p>
    <w:p>
      <w:pPr>
        <w:keepNext w:val="0"/>
        <w:keepLines w:val="0"/>
        <w:widowControl w:val="0"/>
        <w:numPr>
          <w:ilvl w:val="1"/>
          <w:numId w:val="2"/>
        </w:numPr>
        <w:suppressLineNumbers w:val="0"/>
        <w:spacing w:before="156" w:beforeLines="50" w:beforeAutospacing="0" w:after="156" w:afterLines="50" w:afterAutospacing="0"/>
        <w:ind w:left="0" w:right="0" w:firstLine="0"/>
        <w:jc w:val="both"/>
        <w:rPr>
          <w:rFonts w:hint="eastAsia" w:ascii="黑体" w:hAnsi="Times New Roman" w:eastAsia="黑体" w:cs="黑体"/>
          <w:kern w:val="0"/>
          <w:szCs w:val="21"/>
          <w:lang w:val="en-US"/>
        </w:rPr>
      </w:pPr>
      <w:r>
        <w:rPr>
          <w:rFonts w:hint="eastAsia" w:ascii="黑体" w:hAnsi="Times New Roman" w:eastAsia="黑体" w:cs="黑体"/>
          <w:kern w:val="0"/>
          <w:sz w:val="21"/>
          <w:szCs w:val="21"/>
          <w:lang w:val="en-US" w:eastAsia="zh-CN" w:bidi="ar"/>
        </w:rPr>
        <w:t>外部观察</w:t>
      </w:r>
    </w:p>
    <w:p>
      <w:pPr>
        <w:keepNext w:val="0"/>
        <w:keepLines w:val="0"/>
        <w:widowControl w:val="0"/>
        <w:suppressLineNumbers w:val="0"/>
        <w:tabs>
          <w:tab w:val="left" w:pos="433"/>
          <w:tab w:val="left" w:pos="955"/>
        </w:tabs>
        <w:autoSpaceDE w:val="0"/>
        <w:autoSpaceDN w:val="0"/>
        <w:spacing w:before="0" w:beforeAutospacing="0" w:after="0" w:afterAutospacing="0"/>
        <w:ind w:left="0" w:right="0" w:firstLine="420" w:firstLineChars="200"/>
        <w:jc w:val="left"/>
        <w:rPr>
          <w:kern w:val="0"/>
          <w:szCs w:val="20"/>
          <w:lang w:val="en-US"/>
        </w:rPr>
      </w:pPr>
      <w:r>
        <w:rPr>
          <w:rFonts w:hint="eastAsia" w:ascii="Times New Roman" w:hAnsi="Times New Roman" w:eastAsia="宋体" w:cs="宋体"/>
          <w:kern w:val="0"/>
          <w:sz w:val="21"/>
          <w:szCs w:val="20"/>
          <w:lang w:val="en-US" w:eastAsia="zh-CN" w:bidi="ar"/>
        </w:rPr>
        <w:t>母鹿的发情周期可分为四期：</w:t>
      </w:r>
    </w:p>
    <w:p>
      <w:pPr>
        <w:keepNext w:val="0"/>
        <w:keepLines w:val="0"/>
        <w:widowControl w:val="0"/>
        <w:suppressLineNumbers w:val="0"/>
        <w:tabs>
          <w:tab w:val="left" w:pos="801"/>
        </w:tabs>
        <w:autoSpaceDE w:val="0"/>
        <w:autoSpaceDN w:val="0"/>
        <w:spacing w:before="0" w:beforeAutospacing="0" w:after="0" w:afterAutospacing="0"/>
        <w:ind w:left="0" w:right="0" w:firstLine="420" w:firstLineChars="200"/>
        <w:jc w:val="left"/>
        <w:rPr>
          <w:kern w:val="0"/>
          <w:szCs w:val="20"/>
          <w:lang w:val="en-US"/>
        </w:rPr>
      </w:pPr>
      <w:r>
        <w:rPr>
          <w:rFonts w:hint="eastAsia" w:ascii="Times New Roman" w:hAnsi="Times New Roman" w:eastAsia="宋体" w:cs="宋体"/>
          <w:kern w:val="2"/>
          <w:sz w:val="21"/>
          <w:szCs w:val="24"/>
          <w:lang w:val="en-US" w:eastAsia="zh-CN" w:bidi="ar"/>
        </w:rPr>
        <w:t>——</w:t>
      </w:r>
      <w:r>
        <w:rPr>
          <w:rFonts w:hint="eastAsia" w:ascii="Times New Roman" w:hAnsi="Times New Roman" w:eastAsia="宋体" w:cs="宋体"/>
          <w:kern w:val="0"/>
          <w:sz w:val="21"/>
          <w:szCs w:val="20"/>
          <w:lang w:val="en-US" w:eastAsia="zh-CN" w:bidi="ar"/>
        </w:rPr>
        <w:t>发情初期：兴奋不安、频尿、时走时吃，轻叫、逗情、拒绝爬跨；外阴部粘膜充血、轻度水肿、少量黏液；卵巢小指肚般大小，直肠触诊有硬性隆起或小球状波动性。</w:t>
      </w:r>
    </w:p>
    <w:p>
      <w:pPr>
        <w:rPr>
          <w:rFonts w:hint="default" w:ascii="Times New Roman" w:hAnsi="Times New Roman" w:eastAsia="宋体" w:cs="Times New Roman"/>
          <w:kern w:val="0"/>
          <w:sz w:val="21"/>
          <w:szCs w:val="20"/>
          <w:lang w:val="en-US" w:eastAsia="zh-CN" w:bidi="ar"/>
        </w:rPr>
        <w:sectPr>
          <w:headerReference r:id="rId8" w:type="default"/>
          <w:footerReference r:id="rId9" w:type="default"/>
          <w:footerReference r:id="rId10" w:type="even"/>
          <w:pgSz w:w="11906" w:h="16838"/>
          <w:pgMar w:top="567" w:right="1135" w:bottom="1135" w:left="1417" w:header="1418" w:footer="1135" w:gutter="0"/>
          <w:paperSrc/>
          <w:pgNumType w:start="1"/>
          <w:cols w:space="720" w:num="1"/>
          <w:formProt w:val="0"/>
          <w:docGrid w:type="lines" w:linePitch="312" w:charSpace="0"/>
        </w:sectPr>
      </w:pP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kern w:val="0"/>
          <w:sz w:val="21"/>
          <w:szCs w:val="20"/>
          <w:lang w:val="en-US" w:eastAsia="zh-CN" w:bidi="ar"/>
        </w:rPr>
      </w:pPr>
      <w:r>
        <w:rPr>
          <w:rFonts w:hint="eastAsia" w:ascii="Times New Roman" w:hAnsi="Times New Roman" w:eastAsia="宋体" w:cs="宋体"/>
          <w:kern w:val="2"/>
          <w:sz w:val="21"/>
          <w:szCs w:val="24"/>
          <w:lang w:val="en-US" w:eastAsia="zh-CN" w:bidi="ar"/>
        </w:rPr>
        <w:t>——发情盛期：食欲减退、泪窝张开、溜圈、摆头、举尾，求偶明显（嗅、蹭公鹿），接受爬跨；外阴水肿明显、粘膜充血呈潮红色，排出黏液有</w:t>
      </w:r>
      <w:r>
        <w:rPr>
          <w:rFonts w:hint="eastAsia" w:ascii="宋体" w:cs="Times New Roman"/>
          <w:kern w:val="0"/>
          <w:sz w:val="21"/>
          <w:szCs w:val="20"/>
          <w:lang w:val="en-US" w:eastAsia="zh-CN" w:bidi="ar"/>
        </w:rPr>
        <w:t>“</w:t>
      </w:r>
      <w:r>
        <w:rPr>
          <w:rFonts w:hint="eastAsia" w:ascii="Times New Roman" w:hAnsi="Times New Roman" w:eastAsia="宋体" w:cs="宋体"/>
          <w:kern w:val="2"/>
          <w:sz w:val="21"/>
          <w:szCs w:val="24"/>
          <w:lang w:val="en-US" w:eastAsia="zh-CN" w:bidi="ar"/>
        </w:rPr>
        <w:t>吊线</w:t>
      </w:r>
      <w:r>
        <w:rPr>
          <w:rFonts w:hint="eastAsia" w:ascii="宋体" w:cs="Times New Roman"/>
          <w:kern w:val="0"/>
          <w:sz w:val="21"/>
          <w:szCs w:val="20"/>
          <w:lang w:val="en-US" w:eastAsia="zh-CN" w:bidi="ar"/>
        </w:rPr>
        <w:t>”</w:t>
      </w:r>
      <w:r>
        <w:rPr>
          <w:rFonts w:hint="eastAsia" w:ascii="Times New Roman" w:hAnsi="Times New Roman" w:eastAsia="宋体" w:cs="宋体"/>
          <w:kern w:val="2"/>
          <w:sz w:val="21"/>
          <w:szCs w:val="24"/>
          <w:lang w:val="en-US" w:eastAsia="zh-CN" w:bidi="ar"/>
        </w:rPr>
        <w:t>现象；卵巢中指肚大小，卵泡壁薄有弹力、波动明显或排卵后形成小凹陷。</w:t>
      </w:r>
    </w:p>
    <w:p>
      <w:pPr>
        <w:pStyle w:val="6"/>
        <w:keepNext w:val="0"/>
        <w:keepLines w:val="0"/>
        <w:widowControl w:val="0"/>
        <w:suppressLineNumbers w:val="0"/>
        <w:autoSpaceDE w:val="0"/>
        <w:autoSpaceDN w:val="0"/>
        <w:spacing w:before="0" w:beforeAutospacing="0" w:after="0" w:afterAutospacing="0"/>
        <w:ind w:left="0" w:right="0" w:firstLine="420" w:firstLineChars="200"/>
        <w:jc w:val="left"/>
        <w:rPr>
          <w:rFonts w:hint="default" w:ascii="Times New Roman" w:hAnsi="Times New Roman" w:cs="Times New Roman"/>
          <w:szCs w:val="20"/>
          <w:lang w:val="en-US" w:eastAsia="zh-CN"/>
        </w:rPr>
      </w:pPr>
      <w:r>
        <w:rPr>
          <w:rFonts w:hint="eastAsia" w:ascii="宋体" w:hAnsi="宋体" w:eastAsia="宋体" w:cs="宋体"/>
          <w:kern w:val="0"/>
          <w:sz w:val="21"/>
          <w:szCs w:val="21"/>
          <w:lang w:val="en-US" w:eastAsia="zh-CN" w:bidi="ar"/>
        </w:rPr>
        <w:t>——</w:t>
      </w:r>
      <w:r>
        <w:rPr>
          <w:rFonts w:hint="eastAsia" w:ascii="Times New Roman" w:hAnsi="Times New Roman" w:eastAsia="宋体" w:cs="Times New Roman"/>
          <w:kern w:val="0"/>
          <w:sz w:val="21"/>
          <w:szCs w:val="20"/>
          <w:lang w:val="en-US" w:eastAsia="zh-CN" w:bidi="ar"/>
        </w:rPr>
        <w:t>发情末期：表现安静、轻度溜圈、逃避公鹿追逐、拒绝爬跨；外阴水肿减退呈淡红色、黏液变少而黏稠；直肠触诊摸到质地柔软的血体。</w:t>
      </w:r>
    </w:p>
    <w:p>
      <w:pPr>
        <w:keepNext w:val="0"/>
        <w:keepLines w:val="0"/>
        <w:widowControl w:val="0"/>
        <w:suppressLineNumbers w:val="0"/>
        <w:tabs>
          <w:tab w:val="left" w:pos="797"/>
        </w:tabs>
        <w:autoSpaceDE w:val="0"/>
        <w:autoSpaceDN w:val="0"/>
        <w:spacing w:before="0" w:beforeAutospacing="0" w:after="0" w:afterAutospacing="0"/>
        <w:ind w:left="0" w:right="0" w:firstLine="420" w:firstLineChars="200"/>
        <w:jc w:val="left"/>
        <w:rPr>
          <w:kern w:val="0"/>
          <w:szCs w:val="20"/>
          <w:lang w:val="en-US"/>
        </w:rPr>
      </w:pPr>
      <w:r>
        <w:rPr>
          <w:rFonts w:hint="eastAsia" w:ascii="Times New Roman" w:hAnsi="Times New Roman" w:eastAsia="宋体" w:cs="宋体"/>
          <w:kern w:val="2"/>
          <w:sz w:val="21"/>
          <w:szCs w:val="24"/>
          <w:lang w:val="en-US" w:eastAsia="zh-CN" w:bidi="ar"/>
        </w:rPr>
        <w:t>——</w:t>
      </w:r>
      <w:r>
        <w:rPr>
          <w:rFonts w:hint="eastAsia" w:ascii="Times New Roman" w:hAnsi="Times New Roman" w:eastAsia="宋体" w:cs="宋体"/>
          <w:kern w:val="0"/>
          <w:sz w:val="21"/>
          <w:szCs w:val="20"/>
          <w:lang w:val="en-US" w:eastAsia="zh-CN" w:bidi="ar"/>
        </w:rPr>
        <w:t>休情期：表现安静；外阴部无变化、无水肿、无黏液；卵巢表面形成略突出的黄体，呈扁圆形。</w:t>
      </w:r>
    </w:p>
    <w:p>
      <w:pPr>
        <w:keepNext w:val="0"/>
        <w:keepLines w:val="0"/>
        <w:widowControl w:val="0"/>
        <w:numPr>
          <w:ilvl w:val="1"/>
          <w:numId w:val="2"/>
        </w:numPr>
        <w:suppressLineNumbers w:val="0"/>
        <w:spacing w:before="120" w:beforeLines="50" w:beforeAutospacing="0" w:after="120" w:afterLines="50" w:afterAutospacing="0"/>
        <w:ind w:left="0" w:right="0" w:firstLine="0"/>
        <w:jc w:val="both"/>
        <w:rPr>
          <w:rFonts w:hint="eastAsia" w:ascii="黑体" w:hAnsi="Times New Roman" w:eastAsia="黑体" w:cs="黑体"/>
          <w:kern w:val="0"/>
          <w:szCs w:val="21"/>
          <w:lang w:val="en-US"/>
        </w:rPr>
      </w:pPr>
      <w:r>
        <w:rPr>
          <w:rFonts w:hint="eastAsia" w:ascii="黑体" w:hAnsi="Times New Roman" w:eastAsia="黑体" w:cs="黑体"/>
          <w:kern w:val="0"/>
          <w:sz w:val="21"/>
          <w:szCs w:val="21"/>
          <w:lang w:val="en-US" w:eastAsia="zh-CN" w:bidi="ar"/>
        </w:rPr>
        <w:t>公鹿试情</w:t>
      </w:r>
    </w:p>
    <w:p>
      <w:pPr>
        <w:keepNext w:val="0"/>
        <w:keepLines w:val="0"/>
        <w:widowControl w:val="0"/>
        <w:suppressLineNumbers w:val="0"/>
        <w:spacing w:before="0" w:beforeAutospacing="0" w:after="0" w:afterAutospacing="0"/>
        <w:ind w:left="0" w:right="0" w:firstLine="420" w:firstLineChars="200"/>
        <w:jc w:val="both"/>
      </w:pPr>
      <w:r>
        <w:rPr>
          <w:rFonts w:hint="eastAsia" w:ascii="Times New Roman" w:hAnsi="Times New Roman" w:eastAsia="宋体" w:cs="宋体"/>
          <w:kern w:val="0"/>
          <w:sz w:val="21"/>
          <w:szCs w:val="24"/>
          <w:lang w:val="en-US" w:eastAsia="zh-CN" w:bidi="ar"/>
        </w:rPr>
        <w:t>将试情公鹿拨入母鹿群中，发情初期</w:t>
      </w:r>
      <w:r>
        <w:rPr>
          <w:rFonts w:hint="default" w:ascii="Times New Roman" w:hAnsi="Times New Roman" w:eastAsia="宋体" w:cs="Times New Roman"/>
          <w:kern w:val="0"/>
          <w:sz w:val="21"/>
          <w:szCs w:val="24"/>
          <w:lang w:val="en-US" w:eastAsia="zh-CN" w:bidi="ar"/>
        </w:rPr>
        <w:t>1 d</w:t>
      </w:r>
      <w:r>
        <w:rPr>
          <w:rFonts w:hint="eastAsia" w:ascii="Times New Roman" w:hAnsi="Times New Roman" w:eastAsia="宋体" w:cs="宋体"/>
          <w:kern w:val="0"/>
          <w:sz w:val="21"/>
          <w:szCs w:val="24"/>
          <w:lang w:val="en-US" w:eastAsia="zh-CN" w:bidi="ar"/>
        </w:rPr>
        <w:t>试</w:t>
      </w:r>
      <w:r>
        <w:rPr>
          <w:rFonts w:hint="default" w:ascii="Times New Roman" w:hAnsi="Times New Roman" w:eastAsia="宋体" w:cs="Times New Roman"/>
          <w:kern w:val="0"/>
          <w:sz w:val="21"/>
          <w:szCs w:val="24"/>
          <w:lang w:val="en-US" w:eastAsia="zh-CN" w:bidi="ar"/>
        </w:rPr>
        <w:t>情2次，发情盛期和发情末期每3 h试情1次。</w:t>
      </w:r>
    </w:p>
    <w:p>
      <w:pPr>
        <w:keepNext w:val="0"/>
        <w:keepLines w:val="0"/>
        <w:widowControl w:val="0"/>
        <w:numPr>
          <w:ilvl w:val="1"/>
          <w:numId w:val="2"/>
        </w:numPr>
        <w:suppressLineNumbers w:val="0"/>
        <w:spacing w:before="120" w:beforeLines="50" w:beforeAutospacing="0" w:after="120" w:afterLines="50" w:afterAutospacing="0"/>
        <w:ind w:left="0" w:right="0" w:firstLine="0"/>
        <w:jc w:val="both"/>
      </w:pPr>
      <w:r>
        <w:rPr>
          <w:rFonts w:hint="eastAsia" w:ascii="Times New Roman" w:hAnsi="Times New Roman" w:eastAsia="黑体" w:cs="黑体"/>
          <w:kern w:val="0"/>
          <w:sz w:val="21"/>
          <w:szCs w:val="21"/>
          <w:lang w:val="en-US" w:eastAsia="zh-CN" w:bidi="ar"/>
        </w:rPr>
        <w:t>直肠触摸卵巢检查</w:t>
      </w:r>
    </w:p>
    <w:p>
      <w:pPr>
        <w:keepNext w:val="0"/>
        <w:keepLines w:val="0"/>
        <w:widowControl w:val="0"/>
        <w:suppressLineNumbers w:val="0"/>
        <w:tabs>
          <w:tab w:val="left" w:pos="945"/>
        </w:tabs>
        <w:spacing w:before="0" w:beforeAutospacing="0" w:after="0" w:afterAutospacing="0"/>
        <w:ind w:left="0" w:right="0" w:firstLine="420" w:firstLineChars="200"/>
        <w:jc w:val="both"/>
        <w:rPr>
          <w:kern w:val="0"/>
          <w:szCs w:val="20"/>
          <w:lang w:val="en-US"/>
        </w:rPr>
      </w:pPr>
      <w:r>
        <w:rPr>
          <w:rFonts w:hint="eastAsia" w:ascii="Times New Roman" w:hAnsi="Times New Roman" w:eastAsia="宋体" w:cs="宋体"/>
          <w:kern w:val="0"/>
          <w:sz w:val="21"/>
          <w:szCs w:val="20"/>
          <w:lang w:val="en-US" w:eastAsia="zh-CN" w:bidi="ar"/>
        </w:rPr>
        <w:t>可选择吊圈或麻醉方式对母鹿进行保定。操作人员要剪短指甲，先用肥皂水清冼润滑手臂，五指并拢呈锥状，缓缓排出粪便，沿子宫颈、子宫体、子宫角轻轻地触摸卵巢，触摸卵巢上有无卵泡，卵泡形状、质地、大小，判断发情周期。</w:t>
      </w:r>
    </w:p>
    <w:p>
      <w:pPr>
        <w:pStyle w:val="6"/>
        <w:keepNext w:val="0"/>
        <w:keepLines w:val="0"/>
        <w:widowControl/>
        <w:numPr>
          <w:ilvl w:val="0"/>
          <w:numId w:val="2"/>
        </w:numPr>
        <w:suppressLineNumbers w:val="0"/>
        <w:spacing w:before="120" w:beforeLines="50" w:beforeAutospacing="0" w:after="120" w:afterLines="50" w:afterAutospacing="0"/>
        <w:ind w:left="0" w:right="0" w:firstLine="0"/>
        <w:jc w:val="both"/>
        <w:outlineLvl w:val="1"/>
      </w:pPr>
      <w:r>
        <w:rPr>
          <w:rFonts w:hint="eastAsia" w:ascii="黑体" w:hAnsi="Times New Roman" w:eastAsia="黑体" w:cs="Times New Roman"/>
          <w:kern w:val="0"/>
          <w:sz w:val="21"/>
          <w:szCs w:val="20"/>
          <w:lang w:val="en-US" w:eastAsia="zh-CN" w:bidi="ar"/>
        </w:rPr>
        <w:t>冷冻精液解冻与输精</w:t>
      </w:r>
    </w:p>
    <w:p>
      <w:pPr>
        <w:keepNext w:val="0"/>
        <w:keepLines w:val="0"/>
        <w:widowControl w:val="0"/>
        <w:numPr>
          <w:ilvl w:val="1"/>
          <w:numId w:val="2"/>
        </w:numPr>
        <w:suppressLineNumbers w:val="0"/>
        <w:spacing w:before="120" w:beforeLines="50" w:beforeAutospacing="0" w:after="120" w:afterLines="50" w:afterAutospacing="0"/>
        <w:ind w:left="0" w:right="0" w:firstLine="0"/>
        <w:jc w:val="both"/>
        <w:rPr>
          <w:rFonts w:hint="eastAsia" w:ascii="黑体" w:hAnsi="Times New Roman" w:eastAsia="黑体" w:cs="黑体"/>
          <w:kern w:val="0"/>
          <w:szCs w:val="20"/>
          <w:lang w:val="en-US"/>
        </w:rPr>
      </w:pPr>
      <w:r>
        <w:rPr>
          <w:rFonts w:hint="eastAsia" w:ascii="黑体" w:hAnsi="Times New Roman" w:eastAsia="黑体" w:cs="黑体"/>
          <w:kern w:val="0"/>
          <w:sz w:val="21"/>
          <w:szCs w:val="20"/>
          <w:lang w:val="en-US" w:eastAsia="zh-CN" w:bidi="ar"/>
        </w:rPr>
        <w:t>解冻</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细管冻精用温水直接浸泡解冻</w:t>
      </w:r>
      <w:r>
        <w:rPr>
          <w:rFonts w:hint="default" w:ascii="Times New Roman" w:hAnsi="Times New Roman" w:eastAsia="宋体" w:cs="Times New Roman"/>
          <w:kern w:val="0"/>
          <w:sz w:val="21"/>
          <w:szCs w:val="20"/>
          <w:lang w:val="en-US" w:eastAsia="zh-CN" w:bidi="ar"/>
        </w:rPr>
        <w:t>，浸泡时间38 °C ±2 °C为7 s～8 s，60 °C±2 °C为2 s～3 s。精液解冻后，精子活力镜检达到0.3以上，并保证解冻后15 min内完成输精。</w:t>
      </w:r>
    </w:p>
    <w:p>
      <w:pPr>
        <w:keepNext w:val="0"/>
        <w:keepLines w:val="0"/>
        <w:widowControl w:val="0"/>
        <w:numPr>
          <w:ilvl w:val="1"/>
          <w:numId w:val="2"/>
        </w:numPr>
        <w:suppressLineNumbers w:val="0"/>
        <w:spacing w:before="120" w:beforeLines="50" w:beforeAutospacing="0" w:after="120" w:afterLines="50" w:afterAutospacing="0"/>
        <w:ind w:left="0" w:right="0" w:firstLine="0"/>
        <w:jc w:val="both"/>
        <w:rPr>
          <w:rFonts w:hint="eastAsia" w:ascii="黑体" w:hAnsi="Times New Roman" w:eastAsia="黑体" w:cs="黑体"/>
          <w:kern w:val="0"/>
          <w:szCs w:val="20"/>
          <w:lang w:val="en-US"/>
        </w:rPr>
      </w:pPr>
      <w:r>
        <w:rPr>
          <w:rFonts w:hint="eastAsia" w:ascii="黑体" w:hAnsi="Times New Roman" w:eastAsia="黑体" w:cs="黑体"/>
          <w:kern w:val="0"/>
          <w:sz w:val="21"/>
          <w:szCs w:val="20"/>
          <w:lang w:val="en-US" w:eastAsia="zh-CN" w:bidi="ar"/>
        </w:rPr>
        <w:t>输精</w:t>
      </w:r>
    </w:p>
    <w:p>
      <w:pPr>
        <w:keepNext w:val="0"/>
        <w:keepLines w:val="0"/>
        <w:widowControl w:val="0"/>
        <w:suppressLineNumbers w:val="0"/>
        <w:tabs>
          <w:tab w:val="left" w:pos="410"/>
        </w:tabs>
        <w:autoSpaceDE w:val="0"/>
        <w:autoSpaceDN w:val="0"/>
        <w:spacing w:before="0" w:beforeAutospacing="0" w:after="0" w:afterAutospacing="0"/>
        <w:ind w:left="0" w:right="0" w:firstLine="420" w:firstLineChars="200"/>
        <w:jc w:val="left"/>
        <w:rPr>
          <w:kern w:val="0"/>
          <w:szCs w:val="20"/>
          <w:lang w:val="en-US"/>
        </w:rPr>
      </w:pPr>
      <w:r>
        <w:rPr>
          <w:rFonts w:hint="eastAsia" w:ascii="Times New Roman" w:hAnsi="Times New Roman" w:eastAsia="宋体" w:cs="宋体"/>
          <w:kern w:val="0"/>
          <w:sz w:val="21"/>
          <w:szCs w:val="20"/>
          <w:lang w:val="en-US" w:eastAsia="zh-CN" w:bidi="ar"/>
        </w:rPr>
        <w:t>母鹿保定后，用</w:t>
      </w:r>
      <w:r>
        <w:rPr>
          <w:rFonts w:hint="default" w:ascii="Times New Roman" w:hAnsi="Times New Roman" w:eastAsia="宋体" w:cs="Times New Roman"/>
          <w:kern w:val="0"/>
          <w:sz w:val="21"/>
          <w:szCs w:val="20"/>
          <w:lang w:val="en-US" w:eastAsia="zh-CN" w:bidi="ar"/>
        </w:rPr>
        <w:t>75%</w:t>
      </w:r>
      <w:r>
        <w:rPr>
          <w:rFonts w:hint="eastAsia" w:ascii="Times New Roman" w:hAnsi="Times New Roman" w:eastAsia="宋体" w:cs="宋体"/>
          <w:kern w:val="0"/>
          <w:sz w:val="21"/>
          <w:szCs w:val="20"/>
          <w:lang w:val="en-US" w:eastAsia="zh-CN" w:bidi="ar"/>
        </w:rPr>
        <w:t>酒精棉球擦拭、清洗、消毒外阴部。塑料细管剪去封口端，装入牛用金属输精枪，安上套管。采用直肠把握子宫颈输精法，操作者左手臂带塑料手套，伸入直肠，排出宿粪后把握子宫颈，右手持输精枪缓缓插入阴道、子宫颈，通过</w:t>
      </w: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4</w:t>
      </w:r>
      <w:r>
        <w:rPr>
          <w:rFonts w:hint="eastAsia" w:ascii="Times New Roman" w:hAnsi="Times New Roman" w:eastAsia="宋体" w:cs="宋体"/>
          <w:kern w:val="2"/>
          <w:sz w:val="21"/>
          <w:szCs w:val="20"/>
          <w:lang w:val="en-US" w:eastAsia="zh-CN" w:bidi="ar"/>
        </w:rPr>
        <w:t>个褶皱，将精液注入子宫体内。</w:t>
      </w:r>
      <w:r>
        <w:rPr>
          <w:rFonts w:hint="eastAsia" w:ascii="Times New Roman" w:hAnsi="Times New Roman" w:eastAsia="宋体" w:cs="宋体"/>
          <w:kern w:val="0"/>
          <w:sz w:val="21"/>
          <w:szCs w:val="20"/>
          <w:lang w:val="en-US" w:eastAsia="zh-CN" w:bidi="ar"/>
        </w:rPr>
        <w:t>在发情母鹿接受爬跨后</w:t>
      </w:r>
      <w:r>
        <w:rPr>
          <w:rFonts w:hint="default" w:ascii="Times New Roman" w:hAnsi="Times New Roman" w:eastAsia="宋体" w:cs="Times New Roman"/>
          <w:kern w:val="0"/>
          <w:sz w:val="21"/>
          <w:szCs w:val="20"/>
          <w:lang w:val="en-US" w:eastAsia="zh-CN" w:bidi="ar"/>
        </w:rPr>
        <w:t>10 h</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0"/>
          <w:sz w:val="21"/>
          <w:szCs w:val="20"/>
          <w:lang w:val="en-US" w:eastAsia="zh-CN" w:bidi="ar"/>
        </w:rPr>
        <w:t>16 h</w:t>
      </w:r>
      <w:r>
        <w:rPr>
          <w:rFonts w:hint="eastAsia" w:ascii="Times New Roman" w:hAnsi="Times New Roman" w:eastAsia="宋体" w:cs="宋体"/>
          <w:kern w:val="0"/>
          <w:sz w:val="21"/>
          <w:szCs w:val="20"/>
          <w:lang w:val="en-US" w:eastAsia="zh-CN" w:bidi="ar"/>
        </w:rPr>
        <w:t>输精</w:t>
      </w:r>
      <w:r>
        <w:rPr>
          <w:rFonts w:hint="default" w:ascii="Times New Roman" w:hAnsi="Times New Roman" w:eastAsia="宋体" w:cs="Times New Roman"/>
          <w:kern w:val="0"/>
          <w:sz w:val="21"/>
          <w:szCs w:val="20"/>
          <w:lang w:val="en-US" w:eastAsia="zh-CN" w:bidi="ar"/>
        </w:rPr>
        <w:t>l</w:t>
      </w:r>
      <w:r>
        <w:rPr>
          <w:rFonts w:hint="eastAsia" w:ascii="Times New Roman" w:hAnsi="Times New Roman" w:eastAsia="宋体" w:cs="宋体"/>
          <w:kern w:val="0"/>
          <w:sz w:val="21"/>
          <w:szCs w:val="20"/>
          <w:lang w:val="en-US" w:eastAsia="zh-CN" w:bidi="ar"/>
        </w:rPr>
        <w:t>次。</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120" w:beforeLines="50" w:beforeAutospacing="0" w:after="120" w:afterLines="50" w:afterAutospacing="0"/>
        <w:ind w:left="0" w:right="0" w:firstLine="0"/>
        <w:jc w:val="both"/>
        <w:textAlignment w:val="auto"/>
        <w:outlineLvl w:val="1"/>
        <w:rPr>
          <w:szCs w:val="21"/>
          <w:lang w:val="en-US"/>
        </w:rPr>
      </w:pPr>
      <w:r>
        <w:rPr>
          <w:rFonts w:hint="eastAsia" w:ascii="黑体" w:hAnsi="Times New Roman" w:eastAsia="黑体" w:cs="Times New Roman"/>
          <w:kern w:val="0"/>
          <w:sz w:val="21"/>
          <w:szCs w:val="21"/>
          <w:lang w:val="en-US" w:eastAsia="zh-CN" w:bidi="ar"/>
        </w:rPr>
        <w:t>受胎率技术方法</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0" w:firstLineChars="0"/>
        <w:jc w:val="both"/>
        <w:textAlignment w:val="auto"/>
      </w:pPr>
      <w:r>
        <w:rPr>
          <w:rFonts w:hint="eastAsia" w:ascii="宋体" w:hAnsi="Calibri" w:eastAsia="宋体" w:cs="Times New Roman"/>
          <w:kern w:val="0"/>
          <w:sz w:val="21"/>
          <w:szCs w:val="20"/>
          <w:lang w:val="en-US" w:eastAsia="zh-CN" w:bidi="ar"/>
        </w:rPr>
        <w:t>第一次授精受胎率</w:t>
      </w:r>
      <w:r>
        <w:rPr>
          <w:rFonts w:hint="eastAsia" w:ascii="宋体" w:hAnsi="Calibri" w:eastAsia="宋体" w:cs="Times New Roman"/>
          <w:color w:val="313131"/>
          <w:kern w:val="2"/>
          <w:sz w:val="22"/>
          <w:szCs w:val="22"/>
          <w:lang w:val="en-US" w:eastAsia="zh-CN" w:bidi="ar"/>
        </w:rPr>
        <w:t>=</w:t>
      </w:r>
      <w:r>
        <w:rPr>
          <w:rFonts w:hint="default" w:ascii="Times New Roman" w:hAnsi="Times New Roman" w:eastAsia="宋体" w:cs="Times New Roman"/>
          <w:position w:val="-18"/>
          <w:sz w:val="21"/>
          <w:szCs w:val="24"/>
          <w:lang w:val="en-US" w:eastAsia="zh-CN" w:bidi="ar"/>
        </w:rPr>
        <w:drawing>
          <wp:inline distT="0" distB="0" distL="114300" distR="114300">
            <wp:extent cx="1181100" cy="314325"/>
            <wp:effectExtent l="0" t="0" r="0" b="889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1181100" cy="314325"/>
                    </a:xfrm>
                    <a:prstGeom prst="rect">
                      <a:avLst/>
                    </a:prstGeom>
                    <a:noFill/>
                    <a:ln>
                      <a:noFill/>
                    </a:ln>
                  </pic:spPr>
                </pic:pic>
              </a:graphicData>
            </a:graphic>
          </wp:inline>
        </w:drawing>
      </w:r>
      <w:r>
        <w:rPr>
          <w:rFonts w:hint="eastAsia" w:ascii="宋体" w:cs="Times New Roman"/>
          <w:kern w:val="0"/>
          <w:sz w:val="21"/>
          <w:szCs w:val="20"/>
          <w:lang w:val="en-US" w:eastAsia="zh-CN" w:bidi="ar"/>
        </w:rPr>
        <w:t>100%</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0" w:right="0" w:firstLine="315" w:firstLineChars="196"/>
        <w:jc w:val="both"/>
        <w:textAlignment w:val="auto"/>
        <w:outlineLvl w:val="1"/>
        <w:rPr>
          <w:rFonts w:hint="eastAsia" w:ascii="宋体" w:hAnsi="宋体" w:eastAsia="宋体" w:cs="宋体"/>
          <w:sz w:val="16"/>
          <w:szCs w:val="16"/>
          <w:lang w:val="en-US"/>
        </w:rPr>
      </w:pPr>
      <w:r>
        <w:rPr>
          <w:rFonts w:hint="eastAsia" w:ascii="宋体" w:hAnsi="宋体" w:eastAsia="宋体" w:cs="宋体"/>
          <w:b/>
          <w:bCs w:val="0"/>
          <w:kern w:val="0"/>
          <w:sz w:val="16"/>
          <w:szCs w:val="16"/>
          <w:lang w:val="en-US" w:eastAsia="zh-CN" w:bidi="ar"/>
        </w:rPr>
        <w:t>注：</w:t>
      </w:r>
      <w:r>
        <w:rPr>
          <w:rFonts w:hint="eastAsia" w:ascii="宋体" w:hAnsi="宋体" w:eastAsia="宋体" w:cs="宋体"/>
          <w:kern w:val="0"/>
          <w:sz w:val="16"/>
          <w:szCs w:val="16"/>
          <w:lang w:val="en-US" w:eastAsia="zh-CN" w:bidi="ar"/>
        </w:rPr>
        <w:t>第一次受配未受胎母鹿，再度受配时，不计算在内。</w:t>
      </w:r>
      <w:r>
        <w:rPr>
          <w:rFonts w:hint="eastAsia" w:ascii="宋体" w:hAnsi="宋体" w:eastAsia="宋体" w:cs="宋体"/>
          <w:kern w:val="0"/>
          <w:sz w:val="16"/>
          <w:szCs w:val="16"/>
          <w:lang w:val="en-US" w:eastAsia="zh-CN" w:bidi="ar"/>
        </w:rPr>
        <w:fldChar w:fldCharType="begin"/>
      </w:r>
      <w:r>
        <w:rPr>
          <w:rFonts w:hint="eastAsia" w:ascii="宋体" w:hAnsi="宋体" w:eastAsia="宋体" w:cs="宋体"/>
          <w:kern w:val="0"/>
          <w:sz w:val="16"/>
          <w:szCs w:val="16"/>
          <w:lang w:val="en-US" w:eastAsia="zh-CN" w:bidi="ar"/>
        </w:rPr>
        <w:instrText xml:space="preserve"> QUOTE </w:instrText>
      </w:r>
      <w:r>
        <w:rPr>
          <w:rFonts w:hint="default" w:ascii="Calibri" w:hAnsi="Calibri" w:eastAsia="宋体" w:cs="Times New Roman"/>
          <w:kern w:val="0"/>
          <w:position w:val="-36"/>
          <w:sz w:val="21"/>
          <w:szCs w:val="22"/>
          <w:lang w:val="en-US" w:eastAsia="zh-CN" w:bidi="ar"/>
        </w:rPr>
        <w:drawing>
          <wp:inline distT="0" distB="0" distL="114300" distR="114300">
            <wp:extent cx="1095375" cy="523875"/>
            <wp:effectExtent l="0" t="0" r="952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1095375" cy="523875"/>
                    </a:xfrm>
                    <a:prstGeom prst="rect">
                      <a:avLst/>
                    </a:prstGeom>
                    <a:noFill/>
                    <a:ln>
                      <a:noFill/>
                    </a:ln>
                  </pic:spPr>
                </pic:pic>
              </a:graphicData>
            </a:graphic>
          </wp:inline>
        </w:drawing>
      </w:r>
      <w:r>
        <w:rPr>
          <w:rFonts w:hint="eastAsia" w:ascii="宋体" w:hAnsi="宋体" w:eastAsia="宋体" w:cs="宋体"/>
          <w:kern w:val="0"/>
          <w:sz w:val="16"/>
          <w:szCs w:val="16"/>
          <w:lang w:val="en-US" w:eastAsia="zh-CN" w:bidi="ar"/>
        </w:rPr>
        <w:instrText xml:space="preserve"> </w:instrText>
      </w:r>
      <w:r>
        <w:rPr>
          <w:rFonts w:hint="eastAsia" w:ascii="宋体" w:hAnsi="宋体" w:eastAsia="宋体" w:cs="宋体"/>
          <w:kern w:val="0"/>
          <w:sz w:val="16"/>
          <w:szCs w:val="16"/>
          <w:lang w:val="en-US" w:eastAsia="zh-CN" w:bidi="ar"/>
        </w:rPr>
        <w:fldChar w:fldCharType="separate"/>
      </w:r>
      <w:r>
        <w:rPr>
          <w:rFonts w:hint="eastAsia" w:ascii="宋体" w:hAnsi="宋体" w:eastAsia="宋体" w:cs="宋体"/>
          <w:kern w:val="0"/>
          <w:sz w:val="16"/>
          <w:szCs w:val="16"/>
          <w:lang w:val="en-US" w:eastAsia="zh-CN" w:bidi="ar"/>
        </w:rPr>
        <w:fldChar w:fldCharType="end"/>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157" w:beforeLines="50" w:beforeAutospacing="0" w:after="157" w:afterLines="50" w:afterAutospacing="0"/>
        <w:ind w:left="0" w:right="0" w:firstLine="0" w:firstLineChars="0"/>
        <w:jc w:val="both"/>
        <w:textAlignment w:val="auto"/>
      </w:pPr>
      <w:r>
        <w:rPr>
          <w:rFonts w:hint="eastAsia" w:ascii="宋体" w:hAnsi="Calibri" w:eastAsia="宋体" w:cs="Times New Roman"/>
          <w:kern w:val="0"/>
          <w:sz w:val="21"/>
          <w:szCs w:val="20"/>
          <w:lang w:val="en-US" w:eastAsia="zh-CN" w:bidi="ar"/>
        </w:rPr>
        <w:t>总受胎率</w:t>
      </w:r>
      <w:r>
        <w:rPr>
          <w:rFonts w:hint="eastAsia" w:ascii="宋体" w:cs="Times New Roman"/>
          <w:kern w:val="0"/>
          <w:sz w:val="21"/>
          <w:szCs w:val="20"/>
          <w:lang w:val="en-US" w:eastAsia="zh-CN" w:bidi="ar"/>
        </w:rPr>
        <w:t>=</w:t>
      </w:r>
      <w:r>
        <w:rPr>
          <w:rFonts w:hint="default" w:ascii="Times New Roman" w:hAnsi="Times New Roman" w:eastAsia="宋体" w:cs="Times New Roman"/>
          <w:position w:val="-18"/>
          <w:sz w:val="21"/>
          <w:szCs w:val="24"/>
          <w:lang w:val="en-US" w:eastAsia="zh-CN" w:bidi="ar"/>
        </w:rPr>
        <w:drawing>
          <wp:inline distT="0" distB="0" distL="114300" distR="114300">
            <wp:extent cx="771525" cy="314325"/>
            <wp:effectExtent l="0" t="0" r="9525" b="889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771525" cy="314325"/>
                    </a:xfrm>
                    <a:prstGeom prst="rect">
                      <a:avLst/>
                    </a:prstGeom>
                    <a:noFill/>
                    <a:ln>
                      <a:noFill/>
                    </a:ln>
                  </pic:spPr>
                </pic:pic>
              </a:graphicData>
            </a:graphic>
          </wp:inline>
        </w:drawing>
      </w:r>
      <w:r>
        <w:rPr>
          <w:rFonts w:hint="eastAsia" w:ascii="宋体" w:cs="Times New Roman"/>
          <w:kern w:val="0"/>
          <w:sz w:val="21"/>
          <w:szCs w:val="20"/>
          <w:lang w:val="en-US" w:eastAsia="zh-CN" w:bidi="ar"/>
        </w:rPr>
        <w:t>100%</w:t>
      </w:r>
      <w:r>
        <w:rPr>
          <w:rFonts w:hint="eastAsia" w:ascii="宋体" w:hAnsi="Calibri" w:eastAsia="宋体" w:cs="Times New Roman"/>
          <w:kern w:val="2"/>
          <w:sz w:val="21"/>
          <w:szCs w:val="22"/>
          <w:lang w:val="en-US" w:eastAsia="zh-CN" w:bidi="ar"/>
        </w:rPr>
        <w:fldChar w:fldCharType="begin"/>
      </w:r>
      <w:r>
        <w:rPr>
          <w:rFonts w:hint="eastAsia" w:ascii="宋体" w:hAnsi="Calibri" w:eastAsia="宋体" w:cs="Times New Roman"/>
          <w:kern w:val="2"/>
          <w:sz w:val="21"/>
          <w:szCs w:val="22"/>
          <w:lang w:val="en-US" w:eastAsia="zh-CN" w:bidi="ar"/>
        </w:rPr>
        <w:instrText xml:space="preserve"> QUOTE </w:instrText>
      </w:r>
      <w:r>
        <w:rPr>
          <w:rFonts w:hint="default" w:ascii="Calibri" w:hAnsi="Calibri" w:eastAsia="宋体" w:cs="Times New Roman"/>
          <w:kern w:val="2"/>
          <w:position w:val="-18"/>
          <w:sz w:val="21"/>
          <w:szCs w:val="22"/>
          <w:lang w:val="en-US" w:eastAsia="zh-CN" w:bidi="ar"/>
        </w:rPr>
        <w:drawing>
          <wp:inline distT="0" distB="0" distL="114300" distR="114300">
            <wp:extent cx="1123950" cy="314325"/>
            <wp:effectExtent l="0" t="0" r="0" b="889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1123950" cy="314325"/>
                    </a:xfrm>
                    <a:prstGeom prst="rect">
                      <a:avLst/>
                    </a:prstGeom>
                    <a:noFill/>
                    <a:ln>
                      <a:noFill/>
                    </a:ln>
                  </pic:spPr>
                </pic:pic>
              </a:graphicData>
            </a:graphic>
          </wp:inline>
        </w:drawing>
      </w:r>
      <w:r>
        <w:rPr>
          <w:rFonts w:hint="eastAsia" w:ascii="宋体" w:hAnsi="Calibri" w:eastAsia="宋体" w:cs="Times New Roman"/>
          <w:kern w:val="2"/>
          <w:sz w:val="21"/>
          <w:szCs w:val="22"/>
          <w:lang w:val="en-US" w:eastAsia="zh-CN" w:bidi="ar"/>
        </w:rPr>
        <w:instrText xml:space="preserve"> </w:instrText>
      </w:r>
      <w:r>
        <w:rPr>
          <w:rFonts w:hint="eastAsia" w:ascii="宋体" w:hAnsi="Calibri" w:eastAsia="宋体" w:cs="Times New Roman"/>
          <w:kern w:val="2"/>
          <w:sz w:val="21"/>
          <w:szCs w:val="22"/>
          <w:lang w:val="en-US" w:eastAsia="zh-CN" w:bidi="ar"/>
        </w:rPr>
        <w:fldChar w:fldCharType="separate"/>
      </w:r>
      <w:r>
        <w:rPr>
          <w:rFonts w:hint="eastAsia" w:ascii="宋体" w:hAnsi="Calibri" w:eastAsia="宋体" w:cs="Times New Roman"/>
          <w:kern w:val="2"/>
          <w:sz w:val="21"/>
          <w:szCs w:val="22"/>
          <w:lang w:val="en-US" w:eastAsia="zh-CN" w:bidi="ar"/>
        </w:rPr>
        <w:fldChar w:fldCharType="end"/>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120" w:beforeLines="50" w:beforeAutospacing="0" w:after="120" w:afterLines="50" w:afterAutospacing="0"/>
        <w:ind w:left="0" w:right="0" w:firstLine="0"/>
        <w:jc w:val="both"/>
        <w:textAlignment w:val="auto"/>
        <w:outlineLvl w:val="1"/>
        <w:rPr>
          <w:szCs w:val="21"/>
          <w:lang w:val="en-US"/>
        </w:rPr>
      </w:pPr>
      <w:r>
        <w:rPr>
          <w:rFonts w:hint="eastAsia" w:ascii="黑体" w:hAnsi="Times New Roman" w:eastAsia="黑体" w:cs="Times New Roman"/>
          <w:kern w:val="0"/>
          <w:sz w:val="21"/>
          <w:szCs w:val="21"/>
          <w:lang w:val="en-US" w:eastAsia="zh-CN" w:bidi="ar"/>
        </w:rPr>
        <w:t>记录</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default" w:ascii="Times New Roman" w:hAnsi="Times New Roman" w:eastAsia="宋体" w:cs="Times New Roman"/>
          <w:lang w:val="en-US"/>
        </w:rPr>
      </w:pPr>
      <w:r>
        <w:rPr>
          <w:rFonts w:hint="eastAsia" w:ascii="Times New Roman" w:hAnsi="Times New Roman" w:eastAsia="宋体" w:cs="宋体"/>
          <w:kern w:val="0"/>
          <w:sz w:val="21"/>
          <w:szCs w:val="20"/>
          <w:lang w:val="en-US" w:eastAsia="zh-CN" w:bidi="ar"/>
        </w:rPr>
        <w:t>做好母鹿名号、发情鉴定、试情、左右侧卵巢发育、输精日期、精液类别、精液活力、公鹿名号等人工授精记录。</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center"/>
      </w:pPr>
      <w:bookmarkStart w:id="9" w:name="BookMark8"/>
      <w:r>
        <w:rPr>
          <w:rFonts w:hint="default" w:ascii="Times New Roman" w:hAnsi="Times New Roman" w:eastAsia="宋体" w:cs="Times New Roman"/>
          <w:kern w:val="2"/>
          <w:sz w:val="21"/>
          <w:szCs w:val="22"/>
          <w:lang w:val="en-US" w:eastAsia="zh-CN" w:bidi="ar"/>
        </w:rPr>
        <w:drawing>
          <wp:inline distT="0" distB="0" distL="114300" distR="114300">
            <wp:extent cx="1485900" cy="314325"/>
            <wp:effectExtent l="0" t="0" r="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7"/>
                    <a:stretch>
                      <a:fillRect/>
                    </a:stretch>
                  </pic:blipFill>
                  <pic:spPr>
                    <a:xfrm>
                      <a:off x="0" y="0"/>
                      <a:ext cx="1485900" cy="314325"/>
                    </a:xfrm>
                    <a:prstGeom prst="rect">
                      <a:avLst/>
                    </a:prstGeom>
                    <a:noFill/>
                    <a:ln>
                      <a:noFill/>
                    </a:ln>
                  </pic:spPr>
                </pic:pic>
              </a:graphicData>
            </a:graphic>
          </wp:inline>
        </w:drawing>
      </w:r>
      <w:bookmarkEnd w:id="9"/>
    </w:p>
    <w:sectPr>
      <w:footerReference r:id="rId11" w:type="default"/>
      <w:pgSz w:w="11906" w:h="16838"/>
      <w:pgMar w:top="567" w:right="1135" w:bottom="1135" w:left="1417" w:header="1418" w:footer="1135" w:gutter="0"/>
      <w:paperSrc/>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00"/>
    <w:family w:val="modern"/>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lang w:val="en-US" w:eastAsia="zh-CN"/>
      </w:rPr>
    </w:pPr>
    <w:r>
      <w:rPr>
        <w:rFonts w:hint="eastAsia"/>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宋体"/>
        <w:lang w:val="en-US" w:eastAsia="zh-CN"/>
      </w:rPr>
    </w:pPr>
    <w:r>
      <w:rPr>
        <w:rFonts w:hint="eastAsia"/>
        <w:lang w:val="en-US" w:eastAsia="zh-CN"/>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0016</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both"/>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0016</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0016</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B74B3"/>
    <w:multiLevelType w:val="multilevel"/>
    <w:tmpl w:val="AD2B74B3"/>
    <w:lvl w:ilvl="0" w:tentative="0">
      <w:start w:val="1"/>
      <w:numFmt w:val="decimal"/>
      <w:suff w:val="nothing"/>
      <w:lvlText w:val="%1　"/>
      <w:lvlJc w:val="left"/>
      <w:pPr>
        <w:ind w:left="0" w:firstLine="0"/>
        <w:textAlignment w:val="baseline"/>
      </w:pPr>
      <w:rPr>
        <w:rFonts w:ascii="Times New Roman" w:hAnsi="Times New Roman" w:cs="Times New Roman"/>
        <w:b w:val="0"/>
        <w:bCs w:val="0"/>
        <w:i w:val="0"/>
        <w:iCs w:val="0"/>
        <w:caps w:val="0"/>
        <w:strike w:val="0"/>
        <w:dstrike w:val="0"/>
        <w:outline w:val="0"/>
        <w:vanish w:val="0"/>
        <w:spacing w:val="0"/>
        <w:kern w:val="0"/>
        <w:position w:val="0"/>
        <w:u w:val="none"/>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4F7495CB"/>
    <w:multiLevelType w:val="multilevel"/>
    <w:tmpl w:val="4F7495CB"/>
    <w:lvl w:ilvl="0" w:tentative="0">
      <w:start w:val="1"/>
      <w:numFmt w:val="decimal"/>
      <w:pStyle w:val="34"/>
      <w:suff w:val="nothing"/>
      <w:lvlText w:val="%1　"/>
      <w:lvlJc w:val="left"/>
      <w:pPr>
        <w:ind w:left="0" w:firstLine="0"/>
        <w:textAlignment w:val="baseline"/>
      </w:pPr>
      <w:rPr>
        <w:rFonts w:ascii="Times New Roman" w:hAnsi="Times New Roman" w:cs="Times New Roman"/>
        <w:b w:val="0"/>
        <w:bCs w:val="0"/>
        <w:i w:val="0"/>
        <w:iCs w:val="0"/>
        <w:caps w:val="0"/>
        <w:strike w:val="0"/>
        <w:dstrike w:val="0"/>
        <w:outline w:val="0"/>
        <w:vanish w:val="0"/>
        <w:spacing w:val="0"/>
        <w:kern w:val="0"/>
        <w:position w:val="0"/>
        <w:u w:val="none"/>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OGFhYjMzYzFkYTZiMGMzMWI0MzY1ZjhjODZkNTQifQ=="/>
  </w:docVars>
  <w:rsids>
    <w:rsidRoot w:val="00000000"/>
    <w:rsid w:val="01C012ED"/>
    <w:rsid w:val="1EFF478B"/>
    <w:rsid w:val="217D46AD"/>
    <w:rsid w:val="2C11436F"/>
    <w:rsid w:val="329B0089"/>
    <w:rsid w:val="3458215B"/>
    <w:rsid w:val="34BF705E"/>
    <w:rsid w:val="39706B79"/>
    <w:rsid w:val="3EAB0813"/>
    <w:rsid w:val="42F11760"/>
    <w:rsid w:val="4FCE7CFE"/>
    <w:rsid w:val="5D980A8C"/>
    <w:rsid w:val="624E2A9E"/>
    <w:rsid w:val="6DFFD6DC"/>
    <w:rsid w:val="6E963C85"/>
    <w:rsid w:val="71F16D9B"/>
    <w:rsid w:val="BFFDEDC3"/>
    <w:rsid w:val="DEFF5976"/>
    <w:rsid w:val="EBFA2BB2"/>
    <w:rsid w:val="FF66F4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9"/>
    <w:unhideWhenUsed/>
    <w:qFormat/>
    <w:uiPriority w:val="0"/>
    <w:pPr>
      <w:keepNext w:val="0"/>
      <w:keepLines w:val="0"/>
      <w:widowControl/>
      <w:suppressLineNumbers w:val="0"/>
      <w:spacing w:before="100" w:beforeAutospacing="1" w:after="100" w:afterAutospacing="1"/>
      <w:ind w:left="0" w:right="0"/>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
      <w:tblCellMar>
        <w:top w:w="0" w:type="dxa"/>
        <w:left w:w="108" w:type="dxa"/>
        <w:bottom w:w="0" w:type="dxa"/>
        <w:right w:w="108" w:type="dxa"/>
      </w:tblCellMar>
    </w:tblPr>
  </w:style>
  <w:style w:type="paragraph" w:styleId="3">
    <w:name w:val="Body Text"/>
    <w:basedOn w:val="1"/>
    <w:link w:val="10"/>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paragraph" w:styleId="4">
    <w:name w:val="footer"/>
    <w:basedOn w:val="1"/>
    <w:link w:val="11"/>
    <w:qFormat/>
    <w:uiPriority w:val="0"/>
    <w:pPr>
      <w:snapToGrid w:val="0"/>
      <w:ind w:right="210" w:rightChars="100"/>
      <w:jc w:val="right"/>
    </w:pPr>
    <w:rPr>
      <w:sz w:val="18"/>
      <w:szCs w:val="18"/>
    </w:rPr>
  </w:style>
  <w:style w:type="paragraph" w:styleId="5">
    <w:name w:val="header"/>
    <w:basedOn w:val="1"/>
    <w:qFormat/>
    <w:uiPriority w:val="0"/>
    <w:pPr>
      <w:snapToGrid w:val="0"/>
      <w:jc w:val="left"/>
    </w:pPr>
    <w:rPr>
      <w:sz w:val="18"/>
      <w:szCs w:val="18"/>
    </w:rPr>
  </w:style>
  <w:style w:type="paragraph" w:styleId="6">
    <w:name w:val="Normal (Web)"/>
    <w:basedOn w:val="1"/>
    <w:uiPriority w:val="0"/>
    <w:rPr>
      <w:sz w:val="24"/>
    </w:rPr>
  </w:style>
  <w:style w:type="character" w:customStyle="1" w:styleId="9">
    <w:name w:val="标题 3 Char"/>
    <w:basedOn w:val="8"/>
    <w:link w:val="2"/>
    <w:uiPriority w:val="0"/>
    <w:rPr>
      <w:rFonts w:hint="eastAsia" w:ascii="宋体" w:hAnsi="宋体" w:eastAsia="宋体" w:cs="宋体"/>
      <w:b/>
      <w:bCs/>
      <w:kern w:val="0"/>
      <w:sz w:val="27"/>
      <w:szCs w:val="27"/>
    </w:rPr>
  </w:style>
  <w:style w:type="character" w:customStyle="1" w:styleId="10">
    <w:name w:val="正文文本 Char"/>
    <w:basedOn w:val="8"/>
    <w:link w:val="3"/>
    <w:uiPriority w:val="0"/>
    <w:rPr>
      <w:rFonts w:hint="eastAsia" w:ascii="宋体" w:hAnsi="宋体" w:eastAsia="宋体" w:cs="宋体"/>
      <w:kern w:val="0"/>
      <w:szCs w:val="21"/>
      <w:lang w:eastAsia="en-US"/>
    </w:rPr>
  </w:style>
  <w:style w:type="character" w:customStyle="1" w:styleId="11">
    <w:name w:val="页脚 Char"/>
    <w:basedOn w:val="8"/>
    <w:link w:val="4"/>
    <w:uiPriority w:val="0"/>
    <w:rPr>
      <w:rFonts w:hint="default" w:ascii="Times New Roman" w:hAnsi="Times New Roman" w:eastAsia="宋体" w:cs="Times New Roman"/>
      <w:sz w:val="18"/>
      <w:szCs w:val="18"/>
    </w:rPr>
  </w:style>
  <w:style w:type="paragraph" w:customStyle="1" w:styleId="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
    <w:name w:val="其他标准标志"/>
    <w:basedOn w:val="14"/>
    <w:qFormat/>
    <w:uiPriority w:val="0"/>
    <w:pPr>
      <w:framePr w:w="6101" w:vAnchor="page" w:hAnchor="page" w:x="4673" w:y="942"/>
    </w:pPr>
    <w:rPr>
      <w:w w:val="130"/>
    </w:rPr>
  </w:style>
  <w:style w:type="paragraph" w:customStyle="1" w:styleId="1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封面标准英文名称"/>
    <w:basedOn w:val="18"/>
    <w:qFormat/>
    <w:uiPriority w:val="0"/>
    <w:pPr>
      <w:spacing w:before="370" w:line="400" w:lineRule="exact"/>
    </w:pPr>
    <w:rPr>
      <w:rFonts w:ascii="Times New Roman"/>
      <w:sz w:val="28"/>
      <w:szCs w:val="28"/>
    </w:rPr>
  </w:style>
  <w:style w:type="paragraph" w:customStyle="1" w:styleId="20">
    <w:name w:val="封面一致性程度标识"/>
    <w:basedOn w:val="19"/>
    <w:qFormat/>
    <w:uiPriority w:val="0"/>
    <w:pPr>
      <w:spacing w:before="440"/>
    </w:pPr>
    <w:rPr>
      <w:rFonts w:ascii="宋体" w:eastAsia="宋体"/>
    </w:rPr>
  </w:style>
  <w:style w:type="paragraph" w:customStyle="1" w:styleId="21">
    <w:name w:val="封面标准文稿类别"/>
    <w:basedOn w:val="20"/>
    <w:qFormat/>
    <w:uiPriority w:val="0"/>
    <w:pPr>
      <w:spacing w:after="160" w:line="240" w:lineRule="auto"/>
    </w:pPr>
    <w:rPr>
      <w:sz w:val="24"/>
    </w:rPr>
  </w:style>
  <w:style w:type="paragraph" w:customStyle="1" w:styleId="22">
    <w:name w:val="封面标准文稿编辑信息"/>
    <w:basedOn w:val="21"/>
    <w:qFormat/>
    <w:uiPriority w:val="0"/>
    <w:pPr>
      <w:spacing w:before="180" w:line="180" w:lineRule="exact"/>
    </w:pPr>
    <w:rPr>
      <w:sz w:val="21"/>
    </w:rPr>
  </w:style>
  <w:style w:type="paragraph" w:customStyle="1" w:styleId="23">
    <w:name w:val="其他发布日期"/>
    <w:basedOn w:val="24"/>
    <w:qFormat/>
    <w:uiPriority w:val="0"/>
    <w:pPr>
      <w:framePr w:vAnchor="page" w:hAnchor="page" w:x="1419"/>
    </w:pPr>
  </w:style>
  <w:style w:type="paragraph" w:customStyle="1" w:styleId="2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5">
    <w:name w:val="其他实施日期"/>
    <w:basedOn w:val="26"/>
    <w:qFormat/>
    <w:uiPriority w:val="0"/>
  </w:style>
  <w:style w:type="paragraph" w:customStyle="1" w:styleId="26">
    <w:name w:val="实施日期"/>
    <w:basedOn w:val="24"/>
    <w:qFormat/>
    <w:uiPriority w:val="0"/>
    <w:pPr>
      <w:framePr w:vAnchor="page" w:hAnchor="page"/>
      <w:jc w:val="right"/>
    </w:pPr>
  </w:style>
  <w:style w:type="paragraph" w:customStyle="1" w:styleId="27">
    <w:name w:val="其他发布部门"/>
    <w:basedOn w:val="28"/>
    <w:qFormat/>
    <w:uiPriority w:val="0"/>
    <w:pPr>
      <w:framePr w:y="15310"/>
      <w:spacing w:line="0" w:lineRule="atLeast"/>
    </w:pPr>
    <w:rPr>
      <w:rFonts w:ascii="黑体" w:eastAsia="黑体"/>
      <w:b w:val="0"/>
    </w:rPr>
  </w:style>
  <w:style w:type="paragraph" w:customStyle="1" w:styleId="28">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发布"/>
    <w:qFormat/>
    <w:uiPriority w:val="0"/>
    <w:rPr>
      <w:rFonts w:ascii="黑体" w:eastAsia="黑体"/>
      <w:spacing w:val="85"/>
      <w:w w:val="100"/>
      <w:position w:val="3"/>
      <w:sz w:val="28"/>
      <w:szCs w:val="28"/>
    </w:rPr>
  </w:style>
  <w:style w:type="paragraph" w:customStyle="1" w:styleId="31">
    <w:name w:val="前言、引言标题"/>
    <w:basedOn w:val="1"/>
    <w:uiPriority w:val="0"/>
    <w:pPr>
      <w:keepNext/>
      <w:keepLines w:val="0"/>
      <w:pageBreakBefore/>
      <w:widowControl/>
      <w:suppressLineNumbers w:val="0"/>
      <w:shd w:val="clear" w:color="auto" w:fill="FFFFFF"/>
      <w:spacing w:before="640" w:beforeAutospacing="0" w:after="560" w:afterAutospacing="0"/>
      <w:ind w:left="0" w:right="0"/>
      <w:jc w:val="center"/>
      <w:outlineLvl w:val="0"/>
    </w:pPr>
    <w:rPr>
      <w:rFonts w:hint="eastAsia" w:ascii="黑体" w:hAnsi="Times New Roman" w:eastAsia="黑体" w:cs="Times New Roman"/>
      <w:kern w:val="0"/>
      <w:sz w:val="32"/>
      <w:szCs w:val="20"/>
      <w:lang w:val="en-US" w:eastAsia="zh-CN" w:bidi="ar"/>
    </w:rPr>
  </w:style>
  <w:style w:type="character" w:customStyle="1" w:styleId="32">
    <w:name w:val="段 Char"/>
    <w:basedOn w:val="8"/>
    <w:uiPriority w:val="0"/>
    <w:rPr>
      <w:rFonts w:hint="eastAsia" w:ascii="宋体" w:hAnsi="宋体" w:eastAsia="宋体" w:cs="宋体"/>
    </w:rPr>
  </w:style>
  <w:style w:type="paragraph" w:customStyle="1" w:styleId="33">
    <w:name w:val="一级条标题"/>
    <w:basedOn w:val="1"/>
    <w:uiPriority w:val="0"/>
    <w:pPr>
      <w:keepNext w:val="0"/>
      <w:keepLines w:val="0"/>
      <w:widowControl/>
      <w:suppressLineNumbers w:val="0"/>
      <w:tabs>
        <w:tab w:val="left" w:pos="1440"/>
      </w:tabs>
      <w:spacing w:before="0" w:beforeLines="50" w:beforeAutospacing="0" w:after="0" w:afterAutospacing="0"/>
      <w:ind w:left="1440" w:right="0" w:hanging="720"/>
      <w:jc w:val="left"/>
      <w:outlineLvl w:val="2"/>
    </w:pPr>
    <w:rPr>
      <w:rFonts w:hint="eastAsia" w:ascii="黑体" w:hAnsi="Times New Roman" w:eastAsia="黑体" w:cs="Times New Roman"/>
      <w:kern w:val="0"/>
      <w:sz w:val="21"/>
      <w:szCs w:val="21"/>
      <w:lang w:val="en-US" w:eastAsia="zh-CN" w:bidi="ar"/>
    </w:rPr>
  </w:style>
  <w:style w:type="paragraph" w:customStyle="1" w:styleId="34">
    <w:name w:val="章标题"/>
    <w:basedOn w:val="1"/>
    <w:uiPriority w:val="0"/>
    <w:pPr>
      <w:keepNext w:val="0"/>
      <w:keepLines w:val="0"/>
      <w:widowControl/>
      <w:numPr>
        <w:ilvl w:val="0"/>
        <w:numId w:val="1"/>
      </w:numPr>
      <w:suppressLineNumbers w:val="0"/>
      <w:spacing w:before="0" w:beforeLines="100" w:beforeAutospacing="0" w:after="0" w:afterAutospacing="0"/>
      <w:ind w:left="0" w:right="0" w:firstLine="0"/>
      <w:jc w:val="both"/>
      <w:outlineLvl w:val="1"/>
    </w:pPr>
    <w:rPr>
      <w:rFonts w:hint="eastAsia" w:ascii="黑体" w:hAnsi="Times New Roman" w:eastAsia="黑体" w:cs="Times New Roman"/>
      <w:kern w:val="0"/>
      <w:sz w:val="21"/>
      <w:szCs w:val="20"/>
      <w:lang w:val="en-US" w:eastAsia="zh-CN" w:bidi="ar"/>
    </w:rPr>
  </w:style>
  <w:style w:type="paragraph" w:customStyle="1" w:styleId="35">
    <w:name w:val="二级条标题"/>
    <w:basedOn w:val="33"/>
    <w:uiPriority w:val="0"/>
    <w:pPr>
      <w:keepNext w:val="0"/>
      <w:keepLines w:val="0"/>
      <w:widowControl/>
      <w:suppressLineNumbers w:val="0"/>
      <w:spacing w:before="50" w:beforeLines="50" w:beforeAutospacing="0" w:after="50" w:afterLines="50" w:afterAutospacing="0"/>
      <w:ind w:left="142" w:right="0" w:firstLine="0"/>
      <w:jc w:val="left"/>
      <w:outlineLvl w:val="3"/>
    </w:pPr>
    <w:rPr>
      <w:rFonts w:hint="eastAsia" w:ascii="黑体" w:hAnsi="Times New Roman" w:eastAsia="黑体" w:cs="Times New Roman"/>
      <w:kern w:val="0"/>
      <w:sz w:val="21"/>
      <w:szCs w:val="21"/>
      <w:lang w:val="en-US" w:eastAsia="zh-CN" w:bidi="ar"/>
    </w:rPr>
  </w:style>
  <w:style w:type="paragraph" w:customStyle="1" w:styleId="36">
    <w:name w:val="二级无"/>
    <w:basedOn w:val="35"/>
    <w:uiPriority w:val="0"/>
    <w:pPr>
      <w:keepNext w:val="0"/>
      <w:keepLines w:val="0"/>
      <w:widowControl/>
      <w:suppressLineNumbers w:val="0"/>
      <w:spacing w:before="50" w:beforeLines="0" w:beforeAutospacing="0" w:after="50" w:afterLines="0" w:afterAutospacing="0"/>
      <w:ind w:left="0" w:right="0"/>
      <w:jc w:val="left"/>
      <w:outlineLvl w:val="3"/>
    </w:pPr>
    <w:rPr>
      <w:rFonts w:hint="eastAsia" w:ascii="宋体"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2538</Words>
  <Characters>2703</Characters>
  <Lines>0</Lines>
  <Paragraphs>0</Paragraphs>
  <TotalTime>9.33333333333333</TotalTime>
  <ScaleCrop>false</ScaleCrop>
  <LinksUpToDate>false</LinksUpToDate>
  <CharactersWithSpaces>2747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zouwe</cp:lastModifiedBy>
  <dcterms:modified xsi:type="dcterms:W3CDTF">2022-11-01T07:28:47Z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2FD63DE17D8D4AF4A97FAC2CBEBBD3BD</vt:lpwstr>
  </property>
</Properties>
</file>