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bookmarkStart w:id="2" w:name="_GoBack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年度检验检测机构隐患排查发现问题数量分布表</w:t>
      </w:r>
    </w:p>
    <w:bookmarkEnd w:id="2"/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t>一、企业自检机构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573"/>
        <w:gridCol w:w="1235"/>
        <w:gridCol w:w="4658"/>
        <w:gridCol w:w="2842"/>
        <w:gridCol w:w="1036"/>
        <w:gridCol w:w="1940"/>
        <w:gridCol w:w="8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基本情况类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业务及技术管理类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报告及其发放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与异议处理类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信息化应用类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现场检验检测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工作情况类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问题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中油抚顺石化设备技术开发有限公司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4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公示信息中未公示告知客户应当准备的技术资料、检验检测现场准备、检验检测时的配合工作及安全措施。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2.抽查编号为RD2022-32-0001的PT记录，其格式中缺少渗透剂施加方法等NB/T 47013-2015中要求的内容；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3.抽查编号为DD2022-3-0026的测厚记录，其格式中未设置仪器编号的填写位置。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4.抽查编号为DD2022-23-0029的在用工业管道定期检验原始记录，其“记录编号”、“下次定期检验日期”及其原始资料审查表中的“审查日期”修改不规范；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5.编号为DD2022-3-0026的工业管道记录的宏观检查页的编号填写有误。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编号为RD2022-32-0012的UT报告，其检测部位示意图不能准确表述所检测具体部位。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在用工业管道全面检验情况一览表中使用单位未签字确认。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46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t>二、气瓶检验机构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00"/>
        <w:gridCol w:w="2787"/>
        <w:gridCol w:w="5310"/>
        <w:gridCol w:w="2190"/>
        <w:gridCol w:w="850"/>
        <w:gridCol w:w="1252"/>
        <w:gridCol w:w="8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基本情况类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业务及技术管理类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报告及其发放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与异议处理类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信息化应用类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现场检验检测 工作情况类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问题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抚顺中石油昆仑燃气有限公司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质量手册主要依据文件TSG Z7001、TSG23未引用现行有效版本。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外来文件清单标准GB/T7512、规范TSG Z7001未引用现行有效版本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1、未见业务申请和受理程序。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2、检验记录缺少记录编号；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3、报告编号为FKL00030-20210721-1、FKL00030-20210721-2的记录对已进行的耐压试验“操作员”一栏未填写，“材质”一栏未填写；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4、报告编号为FKL00032-20210810-1、FKL00032-20210810-2的记录，未见瓶阀校验及更换记录，其报告中录入的瓶阀更换数为0。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5、依据安全技术规范名称错误，内容不准确（定期检验、安全评定）报告格式与规范不一致。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抚顺市公共交通有限公司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未建立现行有效的外来文件目录。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检验设备器具台账缺少有效期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质量手册单位名称未进行变更。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收费标准中未含有低温绝热气瓶项目。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检验工艺规程中缺少气瓶气密性试验记录格式。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1、报告结论页车用气瓶初始安装日期填写错误；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2、静态蒸发率检测报告缺少检测人员签字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辽宁誉华检验检测有限公司</w:t>
            </w:r>
          </w:p>
        </w:tc>
        <w:tc>
          <w:tcPr>
            <w:tcW w:w="2787" w:type="dxa"/>
            <w:shd w:val="clear" w:color="auto" w:fill="auto"/>
            <w:vAlign w:val="top"/>
          </w:tcPr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水压试验、密封试验装置缺少精密压力表。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未建立外来文件清单.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未见容积测定用秤检定证书；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未见水压气密装置精密压力表检定证书。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310" w:type="dxa"/>
            <w:shd w:val="clear" w:color="auto" w:fill="auto"/>
            <w:vAlign w:val="top"/>
          </w:tcPr>
          <w:p>
            <w:pPr>
              <w:numPr>
                <w:ilvl w:val="0"/>
                <w:numId w:val="7"/>
              </w:numPr>
              <w:jc w:val="both"/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未见工作指令单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未见信息公开。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报检单信息不完整。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公称容积记录有误。</w:t>
            </w:r>
          </w:p>
        </w:tc>
        <w:tc>
          <w:tcPr>
            <w:tcW w:w="2190" w:type="dxa"/>
            <w:shd w:val="clear" w:color="auto" w:fill="auto"/>
            <w:vAlign w:val="top"/>
          </w:tcPr>
          <w:p>
            <w:pPr>
              <w:spacing w:line="300" w:lineRule="exact"/>
              <w:jc w:val="both"/>
              <w:rPr>
                <w:rFonts w:hint="default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1、未见委托合同；</w:t>
            </w:r>
          </w:p>
          <w:p>
            <w:pPr>
              <w:spacing w:line="300" w:lineRule="exact"/>
              <w:jc w:val="both"/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2、未见签字公章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  <w:t>。</w:t>
            </w:r>
          </w:p>
          <w:p>
            <w:pPr>
              <w:spacing w:line="300" w:lineRule="exact"/>
              <w:jc w:val="both"/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未区分定期检验与安全评定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  <w:t>。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未保存报告打印版本。</w:t>
            </w:r>
          </w:p>
          <w:p>
            <w:pPr>
              <w:spacing w:line="300" w:lineRule="exact"/>
              <w:jc w:val="both"/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5、无报告发放记录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  <w:t>。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未见异常投诉处理记录。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252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</w:tr>
    </w:tbl>
    <w:p>
      <w:pPr>
        <w:rPr>
          <w:highlight w:val="none"/>
        </w:rPr>
      </w:pPr>
      <w:r>
        <w:rPr>
          <w:highlight w:val="none"/>
        </w:rPr>
        <w:br w:type="page"/>
      </w:r>
    </w:p>
    <w:p>
      <w:pPr>
        <w:rPr>
          <w:highlight w:val="none"/>
        </w:rPr>
      </w:pP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988"/>
        <w:gridCol w:w="2876"/>
        <w:gridCol w:w="5649"/>
        <w:gridCol w:w="2912"/>
        <w:gridCol w:w="671"/>
        <w:gridCol w:w="925"/>
        <w:gridCol w:w="6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基本情况类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业务及技术管理类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报告及其发放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与异议处理类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信息化应用类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现场检验检测 工作情况类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问题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抚顺华亿安全技术检测有限公司</w:t>
            </w:r>
          </w:p>
        </w:tc>
        <w:tc>
          <w:tcPr>
            <w:tcW w:w="2876" w:type="dxa"/>
            <w:shd w:val="clear" w:color="auto" w:fill="auto"/>
            <w:vAlign w:val="top"/>
          </w:tcPr>
          <w:p>
            <w:pPr>
              <w:numPr>
                <w:ilvl w:val="0"/>
                <w:numId w:val="8"/>
              </w:numPr>
              <w:jc w:val="both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数显深度计、数显卡尺、电子天平设备档案不齐全，缺少设备质量合格证及使用说明书等资料。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hint="default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未见内窥镜、测深仪操作规程。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hint="default" w:ascii="黑体" w:hAnsi="黑体" w:eastAsia="黑体"/>
                <w:kern w:val="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highlight w:val="none"/>
                <w:lang w:val="en-US" w:eastAsia="zh-CN"/>
              </w:rPr>
              <w:t>缺少TSG Z7001-2021 《特种设备检验机构核准规则》。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hint="default" w:ascii="宋体" w:hAnsi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highlight w:val="none"/>
                <w:lang w:val="en-US" w:eastAsia="zh-CN"/>
              </w:rPr>
              <w:t>未见数显深度计校准证书</w:t>
            </w:r>
          </w:p>
        </w:tc>
        <w:tc>
          <w:tcPr>
            <w:tcW w:w="5649" w:type="dxa"/>
            <w:shd w:val="clear" w:color="auto" w:fill="auto"/>
            <w:vAlign w:val="top"/>
          </w:tcPr>
          <w:p>
            <w:pPr>
              <w:numPr>
                <w:ilvl w:val="0"/>
                <w:numId w:val="9"/>
              </w:numPr>
              <w:jc w:val="both"/>
              <w:rPr>
                <w:rFonts w:hint="eastAsia"/>
                <w:kern w:val="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highlight w:val="none"/>
                <w:lang w:val="en-US" w:eastAsia="zh-CN"/>
              </w:rPr>
              <w:t>缺少检验业务申请和受理程序。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hint="eastAsia"/>
                <w:kern w:val="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highlight w:val="none"/>
                <w:lang w:val="en-US" w:eastAsia="zh-CN"/>
              </w:rPr>
              <w:t>编号为HYJC-JL-20-2022-01的检验委托单中检验依据未更新。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hint="eastAsia"/>
                <w:kern w:val="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highlight w:val="none"/>
                <w:lang w:val="en-US" w:eastAsia="zh-CN"/>
              </w:rPr>
              <w:t>检验记录缺少气瓶内部干燥记录（抽查的记录号为HYJC-PD5-22003）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hint="eastAsia"/>
                <w:kern w:val="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highlight w:val="none"/>
                <w:lang w:val="en-US" w:eastAsia="zh-CN"/>
              </w:rPr>
              <w:t>未见各类质量记录与技术记录样表；检验报告格式不符合TSG23-2021附件V的规定格式（抽查报告编号为HYJC-PD5-22031）；检验记录缺少气瓶内部干燥记录（抽查的记录号为HYJC-PD5-22003）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highlight w:val="none"/>
                <w:lang w:val="en-US" w:eastAsia="zh-CN"/>
              </w:rPr>
              <w:t>编号为HYJC-PD5-22009的记录未填写螺纹规格、气瓶颜色、气瓶阀编号；HYJC-PD5-21001、HYJC-PD5-21011的记录未填写螺纹规格、气瓶颜色；编号为HYJC-PD5-2200、HYJC-PD5-22031、HYJC-PD5-21053、HYJC-PD5-2104、HYJC-PD5-21055、HYJC-PD5-21023、HYJC-PD5-22007水压试验数据表填写不全，未填写水压试验压力、保压时间等信息。</w:t>
            </w:r>
          </w:p>
        </w:tc>
        <w:tc>
          <w:tcPr>
            <w:tcW w:w="2912" w:type="dxa"/>
            <w:shd w:val="clear" w:color="auto" w:fill="auto"/>
            <w:vAlign w:val="top"/>
          </w:tcPr>
          <w:p>
            <w:pPr>
              <w:spacing w:line="300" w:lineRule="exact"/>
              <w:jc w:val="both"/>
              <w:rPr>
                <w:rFonts w:hint="default" w:ascii="宋体" w:hAnsi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highlight w:val="none"/>
                <w:lang w:val="en-US" w:eastAsia="zh-CN"/>
              </w:rPr>
              <w:t>1、HYJC-PD5-22003报告内容不准确（定期检验，安全评定）；HYJC-PD5-21023报告格式错误；HYJC-PD5-21055报告内容不准确（定期检验，安全评定）</w:t>
            </w:r>
          </w:p>
        </w:tc>
        <w:tc>
          <w:tcPr>
            <w:tcW w:w="671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925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中国石油抚顺石油化工有限公司</w:t>
            </w:r>
          </w:p>
        </w:tc>
        <w:tc>
          <w:tcPr>
            <w:tcW w:w="1303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该企业一直处于停业状态，未开展任何检验工作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56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9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38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highlight w:val="none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t>三、安全阀校验机构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588"/>
        <w:gridCol w:w="1939"/>
        <w:gridCol w:w="1939"/>
        <w:gridCol w:w="1939"/>
        <w:gridCol w:w="1939"/>
        <w:gridCol w:w="1940"/>
        <w:gridCol w:w="8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基本情况类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业务及技术管理类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报告及其发放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与异议处理类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信息化应用类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现场检验检测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工作情况类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问题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抚顺石化工程建设有限公司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bookmarkStart w:id="1" w:name="OLE_LINK22"/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1、安全阀校验人员无聘用记录；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2、安全阀校验人员质保手册应齐全。</w:t>
            </w:r>
          </w:p>
          <w:bookmarkEnd w:id="1"/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1、派工单、委托单引用标准《锅炉安全技术监察规程》，与现行版本名称不符；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2、派工单缺少对管道标准的引用。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3、安全阀检验工作程序中GB/T12242-2005超期。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1、校验方式未按照质保体系填写。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2、发放记录设置不合理。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9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3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辽宁誉华检验检测有限公司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1、场地待校验区、校验区、不合格区标识不清划分不合理；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2、台账中无离线校验台。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3、质量手册中GB/T12241、GB/T12242、JB/T2203超期。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委托单YHTTWT2002092不完整。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原始记录YHTJYS20220357-1-01信息不完整。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1、发放记录设置不合理。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46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br w:type="page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t>四、两工地检验机构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" w:hAnsi="仿宋" w:eastAsia="仿宋" w:cstheme="minorEastAsia"/>
          <w:b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theme="minorEastAsia"/>
          <w:b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t>五、无损检测机构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11"/>
        <w:gridCol w:w="1347"/>
        <w:gridCol w:w="5262"/>
        <w:gridCol w:w="2088"/>
        <w:gridCol w:w="2400"/>
        <w:gridCol w:w="1064"/>
        <w:gridCol w:w="8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基本情况类</w:t>
            </w:r>
          </w:p>
        </w:tc>
        <w:tc>
          <w:tcPr>
            <w:tcW w:w="5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业务及技术管理类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报告及其发放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与异议处理类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信息化应用类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现场检验检测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工作情况类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问题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4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抚顺中油检测工程有限公司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1、编号为FYJC-RT-27的X射线探伤机无校准报告。</w:t>
            </w:r>
          </w:p>
        </w:tc>
        <w:tc>
          <w:tcPr>
            <w:tcW w:w="5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公示信息中未公示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告知客户应当准备的技术资料、检验检测现场准备、检验检测时的配合工作及安全措施。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2、PT：抽查编号为FYJC-PT-JL-211113-1-001、FYJC-PT-JL-211160-001的PT记录，表卡中未设置测温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信息，无法追溯测温仪器及其检定状态。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TOFD：抽查编号为FYJC-TOFD-JL-221091-2-001的TOFD记录，未设置探头布置图的填写位置。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3、RT：抽查编号为FYJC-RT-JL-211140-001、FYJC-RT-JL-211140-002的RT记录，热处理状态为“/”，含义不明，底片黑度未填写具体数值。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TOFD：抽查编号为FYJC-TOFD-JL-221091-2-001的TOFD记录，未填写探头编号。</w:t>
            </w:r>
          </w:p>
        </w:tc>
        <w:tc>
          <w:tcPr>
            <w:tcW w:w="208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编号为FYJC-RT-BG-211140-001的RT报告，其检测部位示意图不能准确表述所检测具体部位。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编号为FYJC-RT-BG-211109-001的UT报告，检测比例、检测面描述不够透精准。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2、未建立异议和投诉处理制度。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</w:tbl>
    <w:p>
      <w:pPr>
        <w:rPr>
          <w:highlight w:val="none"/>
        </w:rPr>
      </w:pP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11"/>
        <w:gridCol w:w="1347"/>
        <w:gridCol w:w="6100"/>
        <w:gridCol w:w="2637"/>
        <w:gridCol w:w="1013"/>
        <w:gridCol w:w="1064"/>
        <w:gridCol w:w="8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基本情况类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业务及技术管理类</w:t>
            </w: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报告及其发放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与异议处理类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信息化应用类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现场检验检测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工作情况类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问题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辽宁迅达检验检测工程有限公司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未在体系文件中规定设置独立的业务申请和受理的接待部门。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公示中未告知客户应当准备的技术资料、检测现场准备、检测时的配合工作及安全措施。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抽查编号为XTL/BWLB-TOFDYST21-0001的TOFD记录，格式中缺少探头型号和编号、作业指导书编号、检测温度、检测面和检查区域的记录设置。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查编号为LG/ELC-RTYSJ22-0001、LG/ELC-RTYSJ22-0002、RDC/GLZF-UTYSJ22-00011的记录，未填写检测部位示意图。</w:t>
            </w: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编号为LG/ELC-RTJ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CB22-0001的RT报告与其对应的原始记录中，所使用的检测设备编号不一致。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编号为RDC/GLZF-UTJCB20-0002的UT报告缺少对横向缺陷的检测信息。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2、未建立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异议和投诉处理制度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抚顺伦成技术工程有限公司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公示中未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告知客户应当准备的技术资料、检测现场准备、检测时的配合工作及安全措施。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抽查编号为FLC-ECJS-J-MT-001-2022、FLC-ECJS-J-MT-002-2022的MT记录及编号为FLC-ECJS-J-UT-001-2022的UT记录，格式中缺少设备编号；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抽查报告编号为FLC-ECJS-B-ET-01-2022对应的记录，记录格式中缺少记录编号、设备编号；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抽查编号为FLC-ECJS-J-RT-004-2022、FLC-ECJS-J-RT-006-2022的RT记录，格式中缺少透照参数f、b的记录位置。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抽查编号为FLC-ECJS-J-TOFD-01-2022的TOFD记录，未填写作业指导书编号；抽查编号为FLC-ECJS-J-UT-001-2022、FLC-ECJS-J-UT-002-2022的UT记录，未填写检测信息；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抽查编号为FLC-ECJS-J-PT-001-2022、FLC-ECJS-J-PT-002-2022的UT记录，检测面温度、渗透时间、干燥时间、显像时间未填写具体数值。</w:t>
            </w: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编号为FLC-ECJS-B-RT-004-2022的RT报告，未见所检管道单线图；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编号为FLC-ECJS-B-UT-001-2022的UT报告，缺少所用仪器编号；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编号为FLC-ECJS-B-PT-001-2022的PT报告与其对应的检测原始记录中，工件表面温度信息不一致。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未建立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异议和投诉处理制度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基本情况类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业务及技术管理类</w:t>
            </w: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报告及其发放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与异议处理类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信息化应用类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现场检验检测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工作情况类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问题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抚顺市东元无损检测有限公司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缺少2名Ⅱ级人员。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未见安全技术规范《检测机构核准规则》。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无损检测委托单CY-RT-2022-02接收签字应手签。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报告编号：DY-JCB-MT-2022-01CY中提升力与记录、作业指导书不符。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3份所抽射线报告中布片图，不能准确反映所透照的具体位置；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3份所抽UT报告中，设备编号与台账中编号不符；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2份所抽PT报告及对应记录中，工件表面温度不一致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2、未建立及实施“异议和投诉处理制度”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bookmarkEnd w:id="0"/>
    <w:p>
      <w:pP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sectPr>
      <w:pgSz w:w="16838" w:h="11906" w:orient="landscape"/>
      <w:pgMar w:top="850" w:right="964" w:bottom="1928" w:left="96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50EAA9-335C-400D-B3F5-1F210B571D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A315390-141F-460A-9E95-E6691FCB712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7EB2A"/>
    <w:multiLevelType w:val="singleLevel"/>
    <w:tmpl w:val="8FD7EB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8F7E3E6"/>
    <w:multiLevelType w:val="singleLevel"/>
    <w:tmpl w:val="A8F7E3E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A03A0EF"/>
    <w:multiLevelType w:val="singleLevel"/>
    <w:tmpl w:val="AA03A0E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248185F"/>
    <w:multiLevelType w:val="singleLevel"/>
    <w:tmpl w:val="C248185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CAC97E8A"/>
    <w:multiLevelType w:val="singleLevel"/>
    <w:tmpl w:val="CAC97E8A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D16DC8A3"/>
    <w:multiLevelType w:val="singleLevel"/>
    <w:tmpl w:val="D16DC8A3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FDCFACD1"/>
    <w:multiLevelType w:val="singleLevel"/>
    <w:tmpl w:val="FDCFACD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12FE0C51"/>
    <w:multiLevelType w:val="singleLevel"/>
    <w:tmpl w:val="12FE0C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2F9E9E87"/>
    <w:multiLevelType w:val="singleLevel"/>
    <w:tmpl w:val="2F9E9E87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41019EE3"/>
    <w:multiLevelType w:val="singleLevel"/>
    <w:tmpl w:val="41019EE3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A4064C7"/>
    <w:multiLevelType w:val="singleLevel"/>
    <w:tmpl w:val="5A4064C7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656605DA"/>
    <w:multiLevelType w:val="singleLevel"/>
    <w:tmpl w:val="656605DA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6758E005"/>
    <w:multiLevelType w:val="singleLevel"/>
    <w:tmpl w:val="6758E005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69444287"/>
    <w:multiLevelType w:val="singleLevel"/>
    <w:tmpl w:val="694442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YzUwMzA2NjBiNjk0OTE3ZTFkZjJkYzExYjkyNmIifQ=="/>
  </w:docVars>
  <w:rsids>
    <w:rsidRoot w:val="00000000"/>
    <w:rsid w:val="000E6411"/>
    <w:rsid w:val="005D79ED"/>
    <w:rsid w:val="021968DB"/>
    <w:rsid w:val="04365CC3"/>
    <w:rsid w:val="044324F2"/>
    <w:rsid w:val="0486767C"/>
    <w:rsid w:val="066C01E6"/>
    <w:rsid w:val="06B21325"/>
    <w:rsid w:val="06C146F2"/>
    <w:rsid w:val="092B03D4"/>
    <w:rsid w:val="09926C37"/>
    <w:rsid w:val="0B0F061B"/>
    <w:rsid w:val="0B6D0168"/>
    <w:rsid w:val="0BD94C54"/>
    <w:rsid w:val="0C08537F"/>
    <w:rsid w:val="0EB2626C"/>
    <w:rsid w:val="0FA42919"/>
    <w:rsid w:val="1132086E"/>
    <w:rsid w:val="11FE5BE8"/>
    <w:rsid w:val="13FE45F2"/>
    <w:rsid w:val="14542626"/>
    <w:rsid w:val="14C01BE7"/>
    <w:rsid w:val="15A06086"/>
    <w:rsid w:val="1740717E"/>
    <w:rsid w:val="174D4A9A"/>
    <w:rsid w:val="17F84EE5"/>
    <w:rsid w:val="1B121A74"/>
    <w:rsid w:val="1B5178ED"/>
    <w:rsid w:val="1BFA0B88"/>
    <w:rsid w:val="1C5A7811"/>
    <w:rsid w:val="1E467C8A"/>
    <w:rsid w:val="1EB23E90"/>
    <w:rsid w:val="1EF63632"/>
    <w:rsid w:val="1F317C5E"/>
    <w:rsid w:val="1F642E60"/>
    <w:rsid w:val="1FC55087"/>
    <w:rsid w:val="25E54C6D"/>
    <w:rsid w:val="25F83776"/>
    <w:rsid w:val="26296FAF"/>
    <w:rsid w:val="266563A8"/>
    <w:rsid w:val="2A1E5EF8"/>
    <w:rsid w:val="2B132150"/>
    <w:rsid w:val="2BFD2672"/>
    <w:rsid w:val="2CE75843"/>
    <w:rsid w:val="2DCE2B58"/>
    <w:rsid w:val="301C26A5"/>
    <w:rsid w:val="31407E95"/>
    <w:rsid w:val="315C7C61"/>
    <w:rsid w:val="329D070B"/>
    <w:rsid w:val="33671FCC"/>
    <w:rsid w:val="35331D01"/>
    <w:rsid w:val="358453C6"/>
    <w:rsid w:val="37431E07"/>
    <w:rsid w:val="39117800"/>
    <w:rsid w:val="39385DF5"/>
    <w:rsid w:val="3A7A1EEC"/>
    <w:rsid w:val="3BEB75AE"/>
    <w:rsid w:val="3C21415B"/>
    <w:rsid w:val="3C453395"/>
    <w:rsid w:val="3C514BA3"/>
    <w:rsid w:val="3CF90BB0"/>
    <w:rsid w:val="3E822BA8"/>
    <w:rsid w:val="3E8F075E"/>
    <w:rsid w:val="3EB44EFD"/>
    <w:rsid w:val="3EFF094F"/>
    <w:rsid w:val="3F721D4C"/>
    <w:rsid w:val="3F8C482E"/>
    <w:rsid w:val="3FFC7E16"/>
    <w:rsid w:val="40805DB6"/>
    <w:rsid w:val="40C8620A"/>
    <w:rsid w:val="410D72BB"/>
    <w:rsid w:val="41EF07B8"/>
    <w:rsid w:val="420113ED"/>
    <w:rsid w:val="42183E83"/>
    <w:rsid w:val="426912DF"/>
    <w:rsid w:val="436F393C"/>
    <w:rsid w:val="4524235C"/>
    <w:rsid w:val="45D404EE"/>
    <w:rsid w:val="46506D1E"/>
    <w:rsid w:val="468D5698"/>
    <w:rsid w:val="4ABD4935"/>
    <w:rsid w:val="4B7877FD"/>
    <w:rsid w:val="4D2E0C70"/>
    <w:rsid w:val="4DE62749"/>
    <w:rsid w:val="4EAF5D21"/>
    <w:rsid w:val="4F7B73BA"/>
    <w:rsid w:val="50A02A11"/>
    <w:rsid w:val="510F0135"/>
    <w:rsid w:val="514E0037"/>
    <w:rsid w:val="51A32656"/>
    <w:rsid w:val="52144CB7"/>
    <w:rsid w:val="52221469"/>
    <w:rsid w:val="53487FF8"/>
    <w:rsid w:val="547560EE"/>
    <w:rsid w:val="55CB33DA"/>
    <w:rsid w:val="561C70FD"/>
    <w:rsid w:val="56F121B5"/>
    <w:rsid w:val="570C7E7B"/>
    <w:rsid w:val="57761DEB"/>
    <w:rsid w:val="59072F9B"/>
    <w:rsid w:val="5A8F43FF"/>
    <w:rsid w:val="5BF67451"/>
    <w:rsid w:val="5DBEF70C"/>
    <w:rsid w:val="5DEB2CC4"/>
    <w:rsid w:val="5E2B3C63"/>
    <w:rsid w:val="5EFD66EA"/>
    <w:rsid w:val="5F3E48D3"/>
    <w:rsid w:val="5F4C6885"/>
    <w:rsid w:val="612B1F1E"/>
    <w:rsid w:val="614102D7"/>
    <w:rsid w:val="6351632D"/>
    <w:rsid w:val="63F741EE"/>
    <w:rsid w:val="641E02FB"/>
    <w:rsid w:val="64963D3F"/>
    <w:rsid w:val="661C580F"/>
    <w:rsid w:val="66D9521E"/>
    <w:rsid w:val="67610D65"/>
    <w:rsid w:val="6AA327E1"/>
    <w:rsid w:val="6AC5179A"/>
    <w:rsid w:val="6BAF2C21"/>
    <w:rsid w:val="6BD37F39"/>
    <w:rsid w:val="6D1F1741"/>
    <w:rsid w:val="6E3F32A6"/>
    <w:rsid w:val="6E9B6DFB"/>
    <w:rsid w:val="6EA01947"/>
    <w:rsid w:val="6F4DBA13"/>
    <w:rsid w:val="70BF4C5D"/>
    <w:rsid w:val="72185815"/>
    <w:rsid w:val="724917C6"/>
    <w:rsid w:val="72610661"/>
    <w:rsid w:val="726308D2"/>
    <w:rsid w:val="7305157A"/>
    <w:rsid w:val="736304E7"/>
    <w:rsid w:val="742C50CC"/>
    <w:rsid w:val="74BA691F"/>
    <w:rsid w:val="74F42AAB"/>
    <w:rsid w:val="75226317"/>
    <w:rsid w:val="77F478BF"/>
    <w:rsid w:val="787E24AE"/>
    <w:rsid w:val="78AB7267"/>
    <w:rsid w:val="78AC4148"/>
    <w:rsid w:val="79F56D50"/>
    <w:rsid w:val="7A01228D"/>
    <w:rsid w:val="7B5361EB"/>
    <w:rsid w:val="7BBBB805"/>
    <w:rsid w:val="7BFCB510"/>
    <w:rsid w:val="7C5D1425"/>
    <w:rsid w:val="7DB432C4"/>
    <w:rsid w:val="7E752216"/>
    <w:rsid w:val="7E7D7836"/>
    <w:rsid w:val="7EA676E7"/>
    <w:rsid w:val="7EB967CA"/>
    <w:rsid w:val="7F4A2CCD"/>
    <w:rsid w:val="7FA553D1"/>
    <w:rsid w:val="7FE12194"/>
    <w:rsid w:val="9F3F34AE"/>
    <w:rsid w:val="C67E55CD"/>
    <w:rsid w:val="EC5F32B3"/>
    <w:rsid w:val="EE59A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style01"/>
    <w:basedOn w:val="5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7">
    <w:name w:val="fontstyle11"/>
    <w:basedOn w:val="5"/>
    <w:qFormat/>
    <w:uiPriority w:val="0"/>
    <w:rPr>
      <w:rFonts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10420</Words>
  <Characters>14302</Characters>
  <Lines>0</Lines>
  <Paragraphs>0</Paragraphs>
  <TotalTime>1</TotalTime>
  <ScaleCrop>false</ScaleCrop>
  <LinksUpToDate>false</LinksUpToDate>
  <CharactersWithSpaces>14359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2020-10-21T22:55:00Z</dcterms:created>
  <dc:creator>Administrator.WIN-D82A0HQ9J75</dc:creator>
  <cp:lastModifiedBy>zouwe</cp:lastModifiedBy>
  <cp:lastPrinted>2021-09-24T23:52:00Z</cp:lastPrinted>
  <dcterms:modified xsi:type="dcterms:W3CDTF">2022-10-28T01:57:15Z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680D4A36D09640DDA00FB44CDFC482C3</vt:lpwstr>
  </property>
</Properties>
</file>